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3F7E" w14:textId="6626C6C6" w:rsidR="00B25EA8" w:rsidRPr="00C57599" w:rsidRDefault="00B25EA8" w:rsidP="00D46886">
      <w:pPr>
        <w:ind w:left="0" w:right="0"/>
        <w:jc w:val="center"/>
        <w:rPr>
          <w:rFonts w:ascii="HendersonSansW00-BasicLight" w:hAnsi="HendersonSansW00-BasicLight"/>
          <w:b/>
          <w:sz w:val="24"/>
          <w:szCs w:val="24"/>
        </w:rPr>
      </w:pPr>
      <w:r w:rsidRPr="00C57599">
        <w:rPr>
          <w:rFonts w:ascii="HendersonSansW00-BasicLight" w:hAnsi="HendersonSansW00-BasicLight"/>
          <w:b/>
          <w:sz w:val="24"/>
          <w:szCs w:val="24"/>
        </w:rPr>
        <w:t>RESOLUCI</w:t>
      </w:r>
      <w:r w:rsidR="00834EA5" w:rsidRPr="00C57599">
        <w:rPr>
          <w:rFonts w:ascii="HendersonSansW00-BasicLight" w:hAnsi="HendersonSansW00-BasicLight"/>
          <w:b/>
          <w:sz w:val="24"/>
          <w:szCs w:val="24"/>
        </w:rPr>
        <w:t>Ó</w:t>
      </w:r>
      <w:r w:rsidRPr="00C57599">
        <w:rPr>
          <w:rFonts w:ascii="HendersonSansW00-BasicLight" w:hAnsi="HendersonSansW00-BasicLight"/>
          <w:b/>
          <w:sz w:val="24"/>
          <w:szCs w:val="24"/>
        </w:rPr>
        <w:t>N No. TAT-</w:t>
      </w:r>
      <w:r w:rsidR="00037E9A">
        <w:rPr>
          <w:rFonts w:ascii="HendersonSansW00-BasicLight" w:hAnsi="HendersonSansW00-BasicLight"/>
          <w:b/>
          <w:sz w:val="24"/>
          <w:szCs w:val="24"/>
        </w:rPr>
        <w:t>4142</w:t>
      </w:r>
      <w:r w:rsidRPr="00C57599">
        <w:rPr>
          <w:rFonts w:ascii="HendersonSansW00-BasicLight" w:hAnsi="HendersonSansW00-BasicLight"/>
          <w:b/>
          <w:sz w:val="24"/>
          <w:szCs w:val="24"/>
        </w:rPr>
        <w:t>-2024</w:t>
      </w:r>
      <w:r w:rsidR="0016269A">
        <w:rPr>
          <w:rFonts w:ascii="HendersonSansW00-BasicLight" w:hAnsi="HendersonSansW00-BasicLight"/>
          <w:b/>
          <w:sz w:val="24"/>
          <w:szCs w:val="24"/>
        </w:rPr>
        <w:t xml:space="preserve"> </w:t>
      </w:r>
    </w:p>
    <w:p w14:paraId="78EEDEF7" w14:textId="77777777" w:rsidR="00B25EA8" w:rsidRPr="00C57599" w:rsidRDefault="00B25EA8" w:rsidP="00D46886">
      <w:pPr>
        <w:ind w:left="0" w:right="0"/>
        <w:rPr>
          <w:rFonts w:ascii="HendersonSansW00-BasicLight" w:hAnsi="HendersonSansW00-BasicLight"/>
          <w:b/>
          <w:sz w:val="24"/>
          <w:szCs w:val="24"/>
        </w:rPr>
      </w:pPr>
    </w:p>
    <w:p w14:paraId="7EECA01D" w14:textId="2E99EF73" w:rsidR="00B25EA8" w:rsidRPr="00C57599" w:rsidRDefault="00B25EA8" w:rsidP="00D46886">
      <w:pPr>
        <w:ind w:left="0" w:right="0"/>
        <w:rPr>
          <w:rFonts w:ascii="HendersonSansW00-BasicLight" w:hAnsi="HendersonSansW00-BasicLight"/>
          <w:sz w:val="24"/>
          <w:szCs w:val="24"/>
        </w:rPr>
      </w:pPr>
      <w:r w:rsidRPr="00C57599">
        <w:rPr>
          <w:rFonts w:ascii="HendersonSansW00-BasicLight" w:hAnsi="HendersonSansW00-BasicLight"/>
          <w:b/>
          <w:sz w:val="24"/>
          <w:szCs w:val="24"/>
        </w:rPr>
        <w:t xml:space="preserve">TRIBUNAL ADMINISTRATIVO DE TRANSPORTE. </w:t>
      </w:r>
      <w:r w:rsidRPr="00C57599">
        <w:rPr>
          <w:rFonts w:ascii="HendersonSansW00-BasicLight" w:hAnsi="HendersonSansW00-BasicLight"/>
          <w:sz w:val="24"/>
          <w:szCs w:val="24"/>
        </w:rPr>
        <w:t xml:space="preserve">San José, a las </w:t>
      </w:r>
      <w:r w:rsidR="00416375">
        <w:rPr>
          <w:rFonts w:ascii="HendersonSansW00-BasicLight" w:hAnsi="HendersonSansW00-BasicLight"/>
          <w:sz w:val="24"/>
          <w:szCs w:val="24"/>
        </w:rPr>
        <w:t>07:10 horas</w:t>
      </w:r>
      <w:r w:rsidRPr="00C57599">
        <w:rPr>
          <w:rFonts w:ascii="HendersonSansW00-BasicLight" w:hAnsi="HendersonSansW00-BasicLight"/>
          <w:sz w:val="24"/>
          <w:szCs w:val="24"/>
        </w:rPr>
        <w:t xml:space="preserve"> de</w:t>
      </w:r>
      <w:r w:rsidR="00D46886" w:rsidRPr="00C57599">
        <w:rPr>
          <w:rFonts w:ascii="HendersonSansW00-BasicLight" w:hAnsi="HendersonSansW00-BasicLight"/>
          <w:sz w:val="24"/>
          <w:szCs w:val="24"/>
        </w:rPr>
        <w:t>l</w:t>
      </w:r>
      <w:r w:rsidR="00834EA5" w:rsidRPr="00C57599">
        <w:rPr>
          <w:rFonts w:ascii="HendersonSansW00-BasicLight" w:hAnsi="HendersonSansW00-BasicLight"/>
          <w:sz w:val="24"/>
          <w:szCs w:val="24"/>
        </w:rPr>
        <w:t xml:space="preserve"> 28 de mayo de</w:t>
      </w:r>
      <w:r w:rsidRPr="00C57599">
        <w:rPr>
          <w:rFonts w:ascii="HendersonSansW00-BasicLight" w:hAnsi="HendersonSansW00-BasicLight"/>
          <w:sz w:val="24"/>
          <w:szCs w:val="24"/>
        </w:rPr>
        <w:t xml:space="preserve"> 2024</w:t>
      </w:r>
      <w:r w:rsidR="00834EA5" w:rsidRPr="00C57599">
        <w:rPr>
          <w:rFonts w:ascii="HendersonSansW00-BasicLight" w:hAnsi="HendersonSansW00-BasicLight"/>
          <w:sz w:val="24"/>
          <w:szCs w:val="24"/>
        </w:rPr>
        <w:t>.</w:t>
      </w:r>
    </w:p>
    <w:p w14:paraId="56C77870" w14:textId="77777777" w:rsidR="00B25EA8" w:rsidRPr="00C57599" w:rsidRDefault="00B25EA8" w:rsidP="00D46886">
      <w:pPr>
        <w:ind w:left="0" w:right="0"/>
        <w:rPr>
          <w:rFonts w:ascii="HendersonSansW00-BasicLight" w:hAnsi="HendersonSansW00-BasicLight"/>
          <w:sz w:val="24"/>
          <w:szCs w:val="24"/>
        </w:rPr>
      </w:pPr>
    </w:p>
    <w:p w14:paraId="3D643CED" w14:textId="16D15286" w:rsidR="00B25EA8" w:rsidRPr="00C57599" w:rsidRDefault="00B25EA8" w:rsidP="00D46886">
      <w:pPr>
        <w:ind w:left="0" w:right="0"/>
        <w:rPr>
          <w:rFonts w:ascii="HendersonSansW00-BasicLight" w:hAnsi="HendersonSansW00-BasicLight"/>
          <w:b/>
          <w:bCs/>
          <w:spacing w:val="3"/>
          <w:sz w:val="24"/>
          <w:szCs w:val="24"/>
          <w:lang w:val="es-ES"/>
        </w:rPr>
      </w:pPr>
      <w:r w:rsidRPr="00C57599">
        <w:rPr>
          <w:rFonts w:ascii="HendersonSansW00-BasicLight" w:hAnsi="HendersonSansW00-BasicLight"/>
          <w:b/>
          <w:spacing w:val="3"/>
          <w:sz w:val="24"/>
          <w:szCs w:val="24"/>
        </w:rPr>
        <w:t xml:space="preserve">Recurso </w:t>
      </w:r>
      <w:r w:rsidR="00D46886" w:rsidRPr="00C57599">
        <w:rPr>
          <w:rFonts w:ascii="HendersonSansW00-BasicLight" w:hAnsi="HendersonSansW00-BasicLight"/>
          <w:b/>
          <w:spacing w:val="3"/>
          <w:sz w:val="24"/>
          <w:szCs w:val="24"/>
        </w:rPr>
        <w:t xml:space="preserve">de </w:t>
      </w:r>
      <w:r w:rsidR="001B4E6F" w:rsidRPr="00C57599">
        <w:rPr>
          <w:rFonts w:ascii="HendersonSansW00-BasicLight" w:hAnsi="HendersonSansW00-BasicLight"/>
          <w:b/>
          <w:spacing w:val="3"/>
          <w:sz w:val="24"/>
          <w:szCs w:val="24"/>
        </w:rPr>
        <w:t xml:space="preserve">Revocatoria </w:t>
      </w:r>
      <w:r w:rsidR="00D46886" w:rsidRPr="00C57599">
        <w:rPr>
          <w:rFonts w:ascii="HendersonSansW00-BasicLight" w:hAnsi="HendersonSansW00-BasicLight"/>
          <w:b/>
          <w:spacing w:val="3"/>
          <w:sz w:val="24"/>
          <w:szCs w:val="24"/>
        </w:rPr>
        <w:t xml:space="preserve">con </w:t>
      </w:r>
      <w:r w:rsidRPr="00C57599">
        <w:rPr>
          <w:rFonts w:ascii="HendersonSansW00-BasicLight" w:hAnsi="HendersonSansW00-BasicLight"/>
          <w:b/>
          <w:spacing w:val="3"/>
          <w:sz w:val="24"/>
          <w:szCs w:val="24"/>
        </w:rPr>
        <w:t xml:space="preserve">Apelación </w:t>
      </w:r>
      <w:r w:rsidR="00D46886" w:rsidRPr="00C57599">
        <w:rPr>
          <w:rFonts w:ascii="HendersonSansW00-BasicLight" w:hAnsi="HendersonSansW00-BasicLight"/>
          <w:b/>
          <w:spacing w:val="3"/>
          <w:sz w:val="24"/>
          <w:szCs w:val="24"/>
        </w:rPr>
        <w:t>en subsidio, nulidad concomitante y suspensión</w:t>
      </w:r>
      <w:r w:rsidR="00D46886" w:rsidRPr="00C57599">
        <w:rPr>
          <w:rFonts w:ascii="HendersonSansW00-BasicLight" w:hAnsi="HendersonSansW00-BasicLight"/>
          <w:bCs/>
          <w:spacing w:val="3"/>
          <w:sz w:val="24"/>
          <w:szCs w:val="24"/>
        </w:rPr>
        <w:t xml:space="preserve"> </w:t>
      </w:r>
      <w:r w:rsidR="001B4E6F" w:rsidRPr="00C57599">
        <w:rPr>
          <w:rFonts w:ascii="HendersonSansW00-BasicLight" w:hAnsi="HendersonSansW00-BasicLight"/>
          <w:b/>
          <w:spacing w:val="3"/>
          <w:sz w:val="24"/>
          <w:szCs w:val="24"/>
        </w:rPr>
        <w:t>de los efectos del acto</w:t>
      </w:r>
      <w:r w:rsidR="001B4E6F" w:rsidRPr="00C57599">
        <w:rPr>
          <w:rFonts w:ascii="HendersonSansW00-BasicLight" w:hAnsi="HendersonSansW00-BasicLight"/>
          <w:bCs/>
          <w:spacing w:val="3"/>
          <w:sz w:val="24"/>
          <w:szCs w:val="24"/>
        </w:rPr>
        <w:t>,</w:t>
      </w:r>
      <w:r w:rsidRPr="00C57599">
        <w:rPr>
          <w:rFonts w:ascii="HendersonSansW00-BasicLight" w:hAnsi="HendersonSansW00-BasicLight"/>
          <w:bCs/>
          <w:spacing w:val="3"/>
          <w:sz w:val="24"/>
          <w:szCs w:val="24"/>
        </w:rPr>
        <w:t xml:space="preserve"> </w:t>
      </w:r>
      <w:r w:rsidRPr="00C57599">
        <w:rPr>
          <w:rFonts w:ascii="HendersonSansW00-BasicLight" w:hAnsi="HendersonSansW00-BasicLight"/>
          <w:bCs/>
          <w:spacing w:val="3"/>
          <w:sz w:val="24"/>
          <w:szCs w:val="24"/>
          <w:lang w:val="es-ES"/>
        </w:rPr>
        <w:t xml:space="preserve">interpuesto por </w:t>
      </w:r>
      <w:r w:rsidR="00D46886" w:rsidRPr="00C57599">
        <w:rPr>
          <w:rFonts w:ascii="HendersonSansW00-BasicLight" w:hAnsi="HendersonSansW00-BasicLight"/>
          <w:bCs/>
          <w:spacing w:val="3"/>
          <w:sz w:val="24"/>
          <w:szCs w:val="24"/>
          <w:lang w:val="es-ES"/>
        </w:rPr>
        <w:t xml:space="preserve">el señor </w:t>
      </w:r>
      <w:r w:rsidR="0016269A">
        <w:rPr>
          <w:rFonts w:ascii="HendersonSansW00-BasicLight" w:hAnsi="HendersonSansW00-BasicLight"/>
          <w:b/>
          <w:bCs/>
          <w:spacing w:val="3"/>
          <w:sz w:val="24"/>
          <w:szCs w:val="24"/>
          <w:lang w:val="es-ES"/>
        </w:rPr>
        <w:t>C</w:t>
      </w:r>
      <w:r w:rsidR="00C04881">
        <w:rPr>
          <w:rFonts w:ascii="HendersonSansW00-BasicLight" w:hAnsi="HendersonSansW00-BasicLight"/>
          <w:b/>
          <w:bCs/>
          <w:spacing w:val="3"/>
          <w:sz w:val="24"/>
          <w:szCs w:val="24"/>
          <w:lang w:val="es-ES"/>
        </w:rPr>
        <w:t>L</w:t>
      </w:r>
      <w:r w:rsidR="0016269A">
        <w:rPr>
          <w:rFonts w:ascii="HendersonSansW00-BasicLight" w:hAnsi="HendersonSansW00-BasicLight"/>
          <w:b/>
          <w:bCs/>
          <w:spacing w:val="3"/>
          <w:sz w:val="24"/>
          <w:szCs w:val="24"/>
          <w:lang w:val="es-ES"/>
        </w:rPr>
        <w:t>HC</w:t>
      </w:r>
      <w:r w:rsidRPr="00C57599">
        <w:rPr>
          <w:rFonts w:ascii="HendersonSansW00-BasicLight" w:hAnsi="HendersonSansW00-BasicLight"/>
          <w:spacing w:val="3"/>
          <w:sz w:val="24"/>
          <w:szCs w:val="24"/>
          <w:lang w:val="es-ES"/>
        </w:rPr>
        <w:t>,</w:t>
      </w:r>
      <w:r w:rsidRPr="00C57599">
        <w:rPr>
          <w:rFonts w:ascii="HendersonSansW00-BasicLight" w:hAnsi="HendersonSansW00-BasicLight"/>
          <w:b/>
          <w:bCs/>
          <w:spacing w:val="3"/>
          <w:sz w:val="24"/>
          <w:szCs w:val="24"/>
          <w:lang w:val="es-ES"/>
        </w:rPr>
        <w:t xml:space="preserve"> </w:t>
      </w:r>
      <w:r w:rsidRPr="00C57599">
        <w:rPr>
          <w:rFonts w:ascii="HendersonSansW00-BasicLight" w:hAnsi="HendersonSansW00-BasicLight"/>
          <w:bCs/>
          <w:spacing w:val="3"/>
          <w:sz w:val="24"/>
          <w:szCs w:val="24"/>
          <w:lang w:val="es-ES"/>
        </w:rPr>
        <w:t xml:space="preserve">cédula de identidad número </w:t>
      </w:r>
      <w:r w:rsidR="0016269A">
        <w:rPr>
          <w:rFonts w:ascii="HendersonSansW00-BasicLight" w:hAnsi="HendersonSansW00-BasicLight"/>
          <w:spacing w:val="3"/>
          <w:sz w:val="24"/>
          <w:szCs w:val="24"/>
          <w:lang w:val="es-ES"/>
        </w:rPr>
        <w:t>000</w:t>
      </w:r>
      <w:r w:rsidRPr="00C57599">
        <w:rPr>
          <w:rFonts w:ascii="HendersonSansW00-BasicLight" w:hAnsi="HendersonSansW00-BasicLight"/>
          <w:bCs/>
          <w:spacing w:val="3"/>
          <w:sz w:val="24"/>
          <w:szCs w:val="24"/>
          <w:lang w:val="es-ES"/>
        </w:rPr>
        <w:t>, contra</w:t>
      </w:r>
      <w:r w:rsidRPr="00C57599">
        <w:rPr>
          <w:rFonts w:ascii="HendersonSansW00-BasicLight" w:hAnsi="HendersonSansW00-BasicLight"/>
          <w:b/>
          <w:bCs/>
          <w:spacing w:val="3"/>
          <w:sz w:val="24"/>
          <w:szCs w:val="24"/>
          <w:lang w:val="es-ES"/>
        </w:rPr>
        <w:t xml:space="preserve"> </w:t>
      </w:r>
      <w:r w:rsidRPr="00C57599">
        <w:rPr>
          <w:rFonts w:ascii="HendersonSansW00-BasicLight" w:hAnsi="HendersonSansW00-BasicLight"/>
          <w:spacing w:val="3"/>
          <w:sz w:val="24"/>
          <w:szCs w:val="24"/>
          <w:lang w:val="es-ES"/>
        </w:rPr>
        <w:t xml:space="preserve">el </w:t>
      </w:r>
      <w:r w:rsidRPr="00C57599">
        <w:rPr>
          <w:rFonts w:ascii="HendersonSansW00-BasicLight" w:hAnsi="HendersonSansW00-BasicLight"/>
          <w:b/>
          <w:bCs/>
          <w:spacing w:val="3"/>
          <w:sz w:val="24"/>
          <w:szCs w:val="24"/>
          <w:lang w:val="es-ES"/>
        </w:rPr>
        <w:t xml:space="preserve">Artículo </w:t>
      </w:r>
      <w:r w:rsidR="001B4E6F" w:rsidRPr="00C57599">
        <w:rPr>
          <w:rFonts w:ascii="HendersonSansW00-BasicLight" w:hAnsi="HendersonSansW00-BasicLight"/>
          <w:b/>
          <w:bCs/>
          <w:spacing w:val="3"/>
          <w:sz w:val="24"/>
          <w:szCs w:val="24"/>
          <w:lang w:val="es-ES"/>
        </w:rPr>
        <w:t>7.5</w:t>
      </w:r>
      <w:r w:rsidRPr="00C57599">
        <w:rPr>
          <w:rFonts w:ascii="HendersonSansW00-BasicLight" w:hAnsi="HendersonSansW00-BasicLight"/>
          <w:b/>
          <w:bCs/>
          <w:spacing w:val="3"/>
          <w:sz w:val="24"/>
          <w:szCs w:val="24"/>
          <w:lang w:val="es-ES"/>
        </w:rPr>
        <w:t xml:space="preserve"> de la Sesión Ordinaria 15-20</w:t>
      </w:r>
      <w:r w:rsidR="001B4E6F" w:rsidRPr="00C57599">
        <w:rPr>
          <w:rFonts w:ascii="HendersonSansW00-BasicLight" w:hAnsi="HendersonSansW00-BasicLight"/>
          <w:b/>
          <w:bCs/>
          <w:spacing w:val="3"/>
          <w:sz w:val="24"/>
          <w:szCs w:val="24"/>
          <w:lang w:val="es-ES"/>
        </w:rPr>
        <w:t>24</w:t>
      </w:r>
      <w:r w:rsidRPr="00C57599">
        <w:rPr>
          <w:rFonts w:ascii="HendersonSansW00-BasicLight" w:hAnsi="HendersonSansW00-BasicLight"/>
          <w:b/>
          <w:bCs/>
          <w:spacing w:val="3"/>
          <w:sz w:val="24"/>
          <w:szCs w:val="24"/>
          <w:lang w:val="es-ES"/>
        </w:rPr>
        <w:t xml:space="preserve"> de fecha 2</w:t>
      </w:r>
      <w:r w:rsidR="001B4E6F" w:rsidRPr="00C57599">
        <w:rPr>
          <w:rFonts w:ascii="HendersonSansW00-BasicLight" w:hAnsi="HendersonSansW00-BasicLight"/>
          <w:b/>
          <w:bCs/>
          <w:spacing w:val="3"/>
          <w:sz w:val="24"/>
          <w:szCs w:val="24"/>
          <w:lang w:val="es-ES"/>
        </w:rPr>
        <w:t xml:space="preserve">6 </w:t>
      </w:r>
      <w:r w:rsidRPr="00C57599">
        <w:rPr>
          <w:rFonts w:ascii="HendersonSansW00-BasicLight" w:hAnsi="HendersonSansW00-BasicLight"/>
          <w:b/>
          <w:bCs/>
          <w:spacing w:val="3"/>
          <w:sz w:val="24"/>
          <w:szCs w:val="24"/>
          <w:lang w:val="es-ES"/>
        </w:rPr>
        <w:t xml:space="preserve">de </w:t>
      </w:r>
      <w:r w:rsidR="001B4E6F" w:rsidRPr="00C57599">
        <w:rPr>
          <w:rFonts w:ascii="HendersonSansW00-BasicLight" w:hAnsi="HendersonSansW00-BasicLight"/>
          <w:b/>
          <w:bCs/>
          <w:spacing w:val="3"/>
          <w:sz w:val="24"/>
          <w:szCs w:val="24"/>
          <w:lang w:val="es-ES"/>
        </w:rPr>
        <w:t>abril</w:t>
      </w:r>
      <w:r w:rsidRPr="00C57599">
        <w:rPr>
          <w:rFonts w:ascii="HendersonSansW00-BasicLight" w:hAnsi="HendersonSansW00-BasicLight"/>
          <w:b/>
          <w:bCs/>
          <w:spacing w:val="3"/>
          <w:sz w:val="24"/>
          <w:szCs w:val="24"/>
          <w:lang w:val="es-ES"/>
        </w:rPr>
        <w:t xml:space="preserve"> de 20</w:t>
      </w:r>
      <w:r w:rsidR="001B4E6F" w:rsidRPr="00C57599">
        <w:rPr>
          <w:rFonts w:ascii="HendersonSansW00-BasicLight" w:hAnsi="HendersonSansW00-BasicLight"/>
          <w:b/>
          <w:bCs/>
          <w:spacing w:val="3"/>
          <w:sz w:val="24"/>
          <w:szCs w:val="24"/>
          <w:lang w:val="es-ES"/>
        </w:rPr>
        <w:t>24</w:t>
      </w:r>
      <w:r w:rsidRPr="00C57599">
        <w:rPr>
          <w:rFonts w:ascii="HendersonSansW00-BasicLight" w:hAnsi="HendersonSansW00-BasicLight"/>
          <w:bCs/>
          <w:spacing w:val="3"/>
          <w:sz w:val="24"/>
          <w:szCs w:val="24"/>
          <w:lang w:val="es-ES"/>
        </w:rPr>
        <w:t xml:space="preserve">, dictado por la Junta Directiva del Consejo de Transporte Público y tramitado en este despacho bajo </w:t>
      </w:r>
      <w:r w:rsidR="00D46886" w:rsidRPr="00C57599">
        <w:rPr>
          <w:rFonts w:ascii="HendersonSansW00-BasicLight" w:hAnsi="HendersonSansW00-BasicLight"/>
          <w:bCs/>
          <w:spacing w:val="3"/>
          <w:sz w:val="24"/>
          <w:szCs w:val="24"/>
          <w:lang w:val="es-ES"/>
        </w:rPr>
        <w:t xml:space="preserve">el </w:t>
      </w:r>
      <w:r w:rsidRPr="00C57599">
        <w:rPr>
          <w:rFonts w:ascii="HendersonSansW00-BasicLight" w:hAnsi="HendersonSansW00-BasicLight"/>
          <w:b/>
          <w:bCs/>
          <w:spacing w:val="3"/>
          <w:sz w:val="24"/>
          <w:szCs w:val="24"/>
          <w:lang w:val="es-ES"/>
        </w:rPr>
        <w:t>Expediente Administrativo No. TAT-</w:t>
      </w:r>
      <w:r w:rsidR="001B4E6F" w:rsidRPr="00C57599">
        <w:rPr>
          <w:rFonts w:ascii="HendersonSansW00-BasicLight" w:hAnsi="HendersonSansW00-BasicLight"/>
          <w:b/>
          <w:bCs/>
          <w:spacing w:val="3"/>
          <w:sz w:val="24"/>
          <w:szCs w:val="24"/>
          <w:lang w:val="es-ES"/>
        </w:rPr>
        <w:t>012-24</w:t>
      </w:r>
      <w:r w:rsidRPr="00C57599">
        <w:rPr>
          <w:rFonts w:ascii="HendersonSansW00-BasicLight" w:hAnsi="HendersonSansW00-BasicLight"/>
          <w:b/>
          <w:bCs/>
          <w:spacing w:val="3"/>
          <w:sz w:val="24"/>
          <w:szCs w:val="24"/>
          <w:lang w:val="es-ES"/>
        </w:rPr>
        <w:t>.</w:t>
      </w:r>
    </w:p>
    <w:p w14:paraId="0452B09E" w14:textId="77777777" w:rsidR="00701F37" w:rsidRDefault="00701F37" w:rsidP="00D46886">
      <w:pPr>
        <w:ind w:left="0" w:right="0"/>
        <w:jc w:val="center"/>
        <w:rPr>
          <w:rFonts w:ascii="HendersonSansW00-BasicLight" w:hAnsi="HendersonSansW00-BasicLight"/>
          <w:b/>
          <w:sz w:val="24"/>
          <w:szCs w:val="24"/>
        </w:rPr>
      </w:pPr>
    </w:p>
    <w:p w14:paraId="1F426860" w14:textId="1AA9EF6C" w:rsidR="00B25EA8" w:rsidRPr="00C57599" w:rsidRDefault="00B25EA8" w:rsidP="00D46886">
      <w:pPr>
        <w:ind w:left="0" w:right="0"/>
        <w:jc w:val="center"/>
        <w:rPr>
          <w:rFonts w:ascii="HendersonSansW00-BasicLight" w:hAnsi="HendersonSansW00-BasicLight"/>
          <w:b/>
          <w:sz w:val="24"/>
          <w:szCs w:val="24"/>
        </w:rPr>
      </w:pPr>
      <w:r w:rsidRPr="00C57599">
        <w:rPr>
          <w:rFonts w:ascii="HendersonSansW00-BasicLight" w:hAnsi="HendersonSansW00-BasicLight"/>
          <w:b/>
          <w:sz w:val="24"/>
          <w:szCs w:val="24"/>
        </w:rPr>
        <w:t>Resultando</w:t>
      </w:r>
    </w:p>
    <w:p w14:paraId="56F02E7D" w14:textId="77777777" w:rsidR="00D46886" w:rsidRPr="00C57599" w:rsidRDefault="00D46886" w:rsidP="00D46886">
      <w:pPr>
        <w:ind w:left="0" w:right="0"/>
        <w:rPr>
          <w:rFonts w:ascii="HendersonSansW00-BasicLight" w:hAnsi="HendersonSansW00-BasicLight"/>
          <w:b/>
          <w:sz w:val="24"/>
          <w:szCs w:val="24"/>
          <w:lang w:val="es-MX"/>
        </w:rPr>
      </w:pPr>
    </w:p>
    <w:p w14:paraId="232F53B9" w14:textId="7757900E" w:rsidR="00B25EA8" w:rsidRPr="00C57599" w:rsidRDefault="00B25EA8" w:rsidP="00D46886">
      <w:pPr>
        <w:ind w:left="0" w:right="0"/>
        <w:rPr>
          <w:rFonts w:ascii="HendersonSansW00-BasicLight" w:hAnsi="HendersonSansW00-BasicLight"/>
          <w:sz w:val="24"/>
          <w:szCs w:val="24"/>
          <w:lang w:val="es-MX"/>
        </w:rPr>
      </w:pPr>
      <w:r w:rsidRPr="00C57599">
        <w:rPr>
          <w:rFonts w:ascii="HendersonSansW00-BasicLight" w:hAnsi="HendersonSansW00-BasicLight"/>
          <w:b/>
          <w:sz w:val="24"/>
          <w:szCs w:val="24"/>
          <w:lang w:val="es-MX"/>
        </w:rPr>
        <w:t xml:space="preserve">PRIMERO: </w:t>
      </w:r>
      <w:r w:rsidR="001B4E6F" w:rsidRPr="00C57599">
        <w:rPr>
          <w:rFonts w:ascii="HendersonSansW00-BasicLight" w:hAnsi="HendersonSansW00-BasicLight"/>
          <w:sz w:val="24"/>
          <w:szCs w:val="24"/>
          <w:lang w:val="es-ES"/>
        </w:rPr>
        <w:t xml:space="preserve">El señor </w:t>
      </w:r>
      <w:r w:rsidR="0016269A">
        <w:rPr>
          <w:rFonts w:ascii="HendersonSansW00-BasicLight" w:hAnsi="HendersonSansW00-BasicLight"/>
          <w:b/>
          <w:bCs/>
          <w:spacing w:val="3"/>
          <w:sz w:val="24"/>
          <w:szCs w:val="24"/>
          <w:lang w:val="es-ES"/>
        </w:rPr>
        <w:t>C</w:t>
      </w:r>
      <w:r w:rsidR="00C04881">
        <w:rPr>
          <w:rFonts w:ascii="HendersonSansW00-BasicLight" w:hAnsi="HendersonSansW00-BasicLight"/>
          <w:b/>
          <w:bCs/>
          <w:spacing w:val="3"/>
          <w:sz w:val="24"/>
          <w:szCs w:val="24"/>
          <w:lang w:val="es-ES"/>
        </w:rPr>
        <w:t>L</w:t>
      </w:r>
      <w:r w:rsidR="0016269A">
        <w:rPr>
          <w:rFonts w:ascii="HendersonSansW00-BasicLight" w:hAnsi="HendersonSansW00-BasicLight"/>
          <w:b/>
          <w:bCs/>
          <w:spacing w:val="3"/>
          <w:sz w:val="24"/>
          <w:szCs w:val="24"/>
          <w:lang w:val="es-ES"/>
        </w:rPr>
        <w:t>HC</w:t>
      </w:r>
      <w:r w:rsidR="001B4E6F" w:rsidRPr="00C57599">
        <w:rPr>
          <w:rFonts w:ascii="HendersonSansW00-BasicLight" w:hAnsi="HendersonSansW00-BasicLight"/>
          <w:spacing w:val="3"/>
          <w:sz w:val="24"/>
          <w:szCs w:val="24"/>
          <w:lang w:val="es-ES"/>
        </w:rPr>
        <w:t>,</w:t>
      </w:r>
      <w:r w:rsidR="001B4E6F" w:rsidRPr="00C57599">
        <w:rPr>
          <w:rFonts w:ascii="HendersonSansW00-BasicLight" w:hAnsi="HendersonSansW00-BasicLight"/>
          <w:b/>
          <w:bCs/>
          <w:spacing w:val="3"/>
          <w:sz w:val="24"/>
          <w:szCs w:val="24"/>
          <w:lang w:val="es-ES"/>
        </w:rPr>
        <w:t xml:space="preserve"> </w:t>
      </w:r>
      <w:r w:rsidR="001B4E6F" w:rsidRPr="00C57599">
        <w:rPr>
          <w:rFonts w:ascii="HendersonSansW00-BasicLight" w:hAnsi="HendersonSansW00-BasicLight"/>
          <w:spacing w:val="3"/>
          <w:sz w:val="24"/>
          <w:szCs w:val="24"/>
          <w:lang w:val="es-ES"/>
        </w:rPr>
        <w:t xml:space="preserve">se apersona ante este Tribunal Administrativo de Transporte y manifiesta que recurre el </w:t>
      </w:r>
      <w:r w:rsidR="00D46886" w:rsidRPr="00C57599">
        <w:rPr>
          <w:rFonts w:ascii="HendersonSansW00-BasicLight" w:hAnsi="HendersonSansW00-BasicLight"/>
          <w:b/>
          <w:bCs/>
          <w:spacing w:val="3"/>
          <w:sz w:val="24"/>
          <w:szCs w:val="24"/>
          <w:lang w:val="es-ES"/>
        </w:rPr>
        <w:t>A</w:t>
      </w:r>
      <w:r w:rsidR="001B4E6F" w:rsidRPr="00C57599">
        <w:rPr>
          <w:rFonts w:ascii="HendersonSansW00-BasicLight" w:hAnsi="HendersonSansW00-BasicLight"/>
          <w:b/>
          <w:bCs/>
          <w:spacing w:val="3"/>
          <w:sz w:val="24"/>
          <w:szCs w:val="24"/>
          <w:lang w:val="es-ES"/>
        </w:rPr>
        <w:t>cuerdo 7.5 de la Sesión Ordinaria 15-2024 del 26 de abril de 2024</w:t>
      </w:r>
      <w:r w:rsidR="001B4E6F" w:rsidRPr="00C57599">
        <w:rPr>
          <w:rFonts w:ascii="HendersonSansW00-BasicLight" w:hAnsi="HendersonSansW00-BasicLight"/>
          <w:spacing w:val="3"/>
          <w:sz w:val="24"/>
          <w:szCs w:val="24"/>
          <w:lang w:val="es-ES"/>
        </w:rPr>
        <w:t xml:space="preserve">, por lo siguiente: </w:t>
      </w:r>
      <w:r w:rsidRPr="00C57599">
        <w:rPr>
          <w:rFonts w:ascii="HendersonSansW00-BasicLight" w:hAnsi="HendersonSansW00-BasicLight"/>
          <w:sz w:val="24"/>
          <w:szCs w:val="24"/>
          <w:lang w:val="es-MX"/>
        </w:rPr>
        <w:t>(</w:t>
      </w:r>
      <w:r w:rsidR="00D46886" w:rsidRPr="00C57599">
        <w:rPr>
          <w:rFonts w:ascii="HendersonSansW00-BasicLight" w:hAnsi="HendersonSansW00-BasicLight"/>
          <w:sz w:val="24"/>
          <w:szCs w:val="24"/>
          <w:lang w:val="es-MX"/>
        </w:rPr>
        <w:t>Ver</w:t>
      </w:r>
      <w:r w:rsidRPr="00C57599">
        <w:rPr>
          <w:rFonts w:ascii="HendersonSansW00-BasicLight" w:hAnsi="HendersonSansW00-BasicLight"/>
          <w:sz w:val="24"/>
          <w:szCs w:val="24"/>
          <w:lang w:val="es-MX"/>
        </w:rPr>
        <w:t xml:space="preserve"> folio </w:t>
      </w:r>
      <w:r w:rsidR="00427BCF" w:rsidRPr="00C57599">
        <w:rPr>
          <w:rFonts w:ascii="HendersonSansW00-BasicLight" w:hAnsi="HendersonSansW00-BasicLight"/>
          <w:sz w:val="24"/>
          <w:szCs w:val="24"/>
          <w:lang w:val="es-MX"/>
        </w:rPr>
        <w:t xml:space="preserve">del </w:t>
      </w:r>
      <w:r w:rsidR="00AE0FA1">
        <w:rPr>
          <w:rFonts w:ascii="HendersonSansW00-BasicLight" w:hAnsi="HendersonSansW00-BasicLight"/>
          <w:sz w:val="24"/>
          <w:szCs w:val="24"/>
          <w:lang w:val="es-MX"/>
        </w:rPr>
        <w:t xml:space="preserve">1 al </w:t>
      </w:r>
      <w:r w:rsidR="00427BCF" w:rsidRPr="00C57599">
        <w:rPr>
          <w:rFonts w:ascii="HendersonSansW00-BasicLight" w:hAnsi="HendersonSansW00-BasicLight"/>
          <w:sz w:val="24"/>
          <w:szCs w:val="24"/>
          <w:lang w:val="es-MX"/>
        </w:rPr>
        <w:t xml:space="preserve">27 </w:t>
      </w:r>
      <w:r w:rsidRPr="00C57599">
        <w:rPr>
          <w:rFonts w:ascii="HendersonSansW00-BasicLight" w:hAnsi="HendersonSansW00-BasicLight"/>
          <w:sz w:val="24"/>
          <w:szCs w:val="24"/>
          <w:lang w:val="es-MX"/>
        </w:rPr>
        <w:t>del expediente administrativo)</w:t>
      </w:r>
    </w:p>
    <w:p w14:paraId="661B9C61" w14:textId="77777777" w:rsidR="001B4E6F" w:rsidRPr="00C57599" w:rsidRDefault="001B4E6F" w:rsidP="00D46886">
      <w:pPr>
        <w:ind w:left="0" w:right="0"/>
        <w:rPr>
          <w:rFonts w:ascii="HendersonSansW00-BasicLight" w:hAnsi="HendersonSansW00-BasicLight"/>
          <w:sz w:val="24"/>
          <w:szCs w:val="24"/>
          <w:lang w:val="es-MX"/>
        </w:rPr>
      </w:pPr>
    </w:p>
    <w:p w14:paraId="782F112F" w14:textId="393DF51F" w:rsidR="001B4E6F" w:rsidRPr="00C57599" w:rsidRDefault="001B4E6F" w:rsidP="00D46886">
      <w:pPr>
        <w:pStyle w:val="Prrafodelista"/>
        <w:numPr>
          <w:ilvl w:val="0"/>
          <w:numId w:val="1"/>
        </w:numPr>
        <w:ind w:right="567"/>
        <w:rPr>
          <w:rFonts w:ascii="HendersonSansW00-BasicLight" w:hAnsi="HendersonSansW00-BasicLight"/>
          <w:sz w:val="24"/>
          <w:szCs w:val="24"/>
          <w:lang w:val="es-MX"/>
        </w:rPr>
      </w:pPr>
      <w:r w:rsidRPr="00C57599">
        <w:rPr>
          <w:rFonts w:ascii="HendersonSansW00-BasicLight" w:hAnsi="HendersonSansW00-BasicLight"/>
          <w:sz w:val="24"/>
          <w:szCs w:val="24"/>
          <w:lang w:val="es-MX"/>
        </w:rPr>
        <w:t xml:space="preserve">Que el día 26 de febrero de 2024, le fue aceptada la renovación de la concesión de la placa de taxi </w:t>
      </w:r>
      <w:r w:rsidR="0016269A">
        <w:rPr>
          <w:rFonts w:ascii="HendersonSansW00-BasicLight" w:hAnsi="HendersonSansW00-BasicLight"/>
          <w:sz w:val="24"/>
          <w:szCs w:val="24"/>
          <w:lang w:val="es-MX"/>
        </w:rPr>
        <w:t>000</w:t>
      </w:r>
      <w:r w:rsidRPr="00C57599">
        <w:rPr>
          <w:rFonts w:ascii="HendersonSansW00-BasicLight" w:hAnsi="HendersonSansW00-BasicLight"/>
          <w:sz w:val="24"/>
          <w:szCs w:val="24"/>
          <w:lang w:val="es-MX"/>
        </w:rPr>
        <w:t>.</w:t>
      </w:r>
    </w:p>
    <w:p w14:paraId="699B53DB" w14:textId="77777777" w:rsidR="00D46886" w:rsidRPr="00C57599" w:rsidRDefault="00D46886" w:rsidP="00D46886">
      <w:pPr>
        <w:pStyle w:val="Prrafodelista"/>
        <w:ind w:right="567"/>
        <w:rPr>
          <w:rFonts w:ascii="HendersonSansW00-BasicLight" w:hAnsi="HendersonSansW00-BasicLight"/>
          <w:sz w:val="24"/>
          <w:szCs w:val="24"/>
          <w:lang w:val="es-MX"/>
        </w:rPr>
      </w:pPr>
    </w:p>
    <w:p w14:paraId="38775137" w14:textId="13DB92CC" w:rsidR="001B4E6F" w:rsidRPr="00C57599" w:rsidRDefault="001B4E6F" w:rsidP="00D46886">
      <w:pPr>
        <w:pStyle w:val="Prrafodelista"/>
        <w:numPr>
          <w:ilvl w:val="0"/>
          <w:numId w:val="1"/>
        </w:numPr>
        <w:ind w:right="567"/>
        <w:rPr>
          <w:rFonts w:ascii="HendersonSansW00-BasicLight" w:hAnsi="HendersonSansW00-BasicLight"/>
          <w:sz w:val="24"/>
          <w:szCs w:val="24"/>
          <w:lang w:val="es-MX"/>
        </w:rPr>
      </w:pPr>
      <w:r w:rsidRPr="00C57599">
        <w:rPr>
          <w:rFonts w:ascii="HendersonSansW00-BasicLight" w:hAnsi="HendersonSansW00-BasicLight"/>
          <w:sz w:val="24"/>
          <w:szCs w:val="24"/>
          <w:lang w:val="es-MX"/>
        </w:rPr>
        <w:t>Que aporta el documento donde consta la apelación que realizó en el año 2017.</w:t>
      </w:r>
    </w:p>
    <w:p w14:paraId="471F5B6A" w14:textId="77777777" w:rsidR="00D46886" w:rsidRPr="00C57599" w:rsidRDefault="00D46886" w:rsidP="00D46886">
      <w:pPr>
        <w:pStyle w:val="Prrafodelista"/>
        <w:ind w:right="567"/>
        <w:rPr>
          <w:rFonts w:ascii="HendersonSansW00-BasicLight" w:hAnsi="HendersonSansW00-BasicLight"/>
          <w:sz w:val="24"/>
          <w:szCs w:val="24"/>
          <w:lang w:val="es-MX"/>
        </w:rPr>
      </w:pPr>
    </w:p>
    <w:p w14:paraId="51671373" w14:textId="06ECD7CC" w:rsidR="001B4E6F" w:rsidRPr="00C57599" w:rsidRDefault="001B4E6F" w:rsidP="00D46886">
      <w:pPr>
        <w:pStyle w:val="Prrafodelista"/>
        <w:numPr>
          <w:ilvl w:val="0"/>
          <w:numId w:val="1"/>
        </w:numPr>
        <w:ind w:right="567"/>
        <w:rPr>
          <w:rFonts w:ascii="HendersonSansW00-BasicLight" w:hAnsi="HendersonSansW00-BasicLight"/>
          <w:sz w:val="24"/>
          <w:szCs w:val="24"/>
          <w:lang w:val="es-MX"/>
        </w:rPr>
      </w:pPr>
      <w:r w:rsidRPr="00C57599">
        <w:rPr>
          <w:rFonts w:ascii="HendersonSansW00-BasicLight" w:hAnsi="HendersonSansW00-BasicLight"/>
          <w:sz w:val="24"/>
          <w:szCs w:val="24"/>
          <w:lang w:val="es-MX"/>
        </w:rPr>
        <w:t>Solicita se anule el proceso que</w:t>
      </w:r>
      <w:r w:rsidR="007C3358" w:rsidRPr="00C57599">
        <w:rPr>
          <w:rFonts w:ascii="HendersonSansW00-BasicLight" w:hAnsi="HendersonSansW00-BasicLight"/>
          <w:sz w:val="24"/>
          <w:szCs w:val="24"/>
          <w:lang w:val="es-MX"/>
        </w:rPr>
        <w:t xml:space="preserve"> se</w:t>
      </w:r>
      <w:r w:rsidRPr="00C57599">
        <w:rPr>
          <w:rFonts w:ascii="HendersonSansW00-BasicLight" w:hAnsi="HendersonSansW00-BasicLight"/>
          <w:sz w:val="24"/>
          <w:szCs w:val="24"/>
          <w:lang w:val="es-MX"/>
        </w:rPr>
        <w:t xml:space="preserve"> le ha </w:t>
      </w:r>
      <w:r w:rsidR="00A50C60" w:rsidRPr="00C57599">
        <w:rPr>
          <w:rFonts w:ascii="HendersonSansW00-BasicLight" w:hAnsi="HendersonSansW00-BasicLight"/>
          <w:sz w:val="24"/>
          <w:szCs w:val="24"/>
          <w:lang w:val="es-MX"/>
        </w:rPr>
        <w:t>realizado</w:t>
      </w:r>
      <w:r w:rsidRPr="00C57599">
        <w:rPr>
          <w:rFonts w:ascii="HendersonSansW00-BasicLight" w:hAnsi="HendersonSansW00-BasicLight"/>
          <w:sz w:val="24"/>
          <w:szCs w:val="24"/>
          <w:lang w:val="es-MX"/>
        </w:rPr>
        <w:t xml:space="preserve"> por parte del CTP.</w:t>
      </w:r>
    </w:p>
    <w:p w14:paraId="69ABA4FD" w14:textId="77777777" w:rsidR="00B25EA8" w:rsidRPr="00C57599" w:rsidRDefault="00B25EA8" w:rsidP="00D46886">
      <w:pPr>
        <w:ind w:left="0" w:right="567"/>
        <w:rPr>
          <w:rFonts w:ascii="HendersonSansW00-BasicLight" w:hAnsi="HendersonSansW00-BasicLight"/>
          <w:b/>
          <w:sz w:val="24"/>
          <w:szCs w:val="24"/>
          <w:lang w:val="es-MX"/>
        </w:rPr>
      </w:pPr>
    </w:p>
    <w:p w14:paraId="1DA89BC2" w14:textId="1D8ECEB0" w:rsidR="001B4E6F" w:rsidRPr="00C57599" w:rsidRDefault="001B4E6F" w:rsidP="00D46886">
      <w:pPr>
        <w:ind w:left="0" w:right="51"/>
        <w:rPr>
          <w:rFonts w:ascii="HendersonSansW00-BasicLight" w:hAnsi="HendersonSansW00-BasicLight"/>
          <w:bCs/>
          <w:sz w:val="24"/>
          <w:szCs w:val="24"/>
          <w:lang w:val="es-MX"/>
        </w:rPr>
      </w:pPr>
      <w:r w:rsidRPr="00C57599">
        <w:rPr>
          <w:rFonts w:ascii="HendersonSansW00-BasicLight" w:hAnsi="HendersonSansW00-BasicLight"/>
          <w:bCs/>
          <w:sz w:val="24"/>
          <w:szCs w:val="24"/>
          <w:lang w:val="es-MX"/>
        </w:rPr>
        <w:t xml:space="preserve">El </w:t>
      </w:r>
      <w:r w:rsidR="00AE0FA1" w:rsidRPr="00C57599">
        <w:rPr>
          <w:rFonts w:ascii="HendersonSansW00-BasicLight" w:hAnsi="HendersonSansW00-BasicLight"/>
          <w:bCs/>
          <w:sz w:val="24"/>
          <w:szCs w:val="24"/>
          <w:lang w:val="es-MX"/>
        </w:rPr>
        <w:t>recurrente</w:t>
      </w:r>
      <w:r w:rsidR="00AE0FA1">
        <w:rPr>
          <w:rFonts w:ascii="HendersonSansW00-BasicLight" w:hAnsi="HendersonSansW00-BasicLight"/>
          <w:bCs/>
          <w:sz w:val="24"/>
          <w:szCs w:val="24"/>
          <w:lang w:val="es-MX"/>
        </w:rPr>
        <w:t xml:space="preserve"> </w:t>
      </w:r>
      <w:r w:rsidRPr="00C57599">
        <w:rPr>
          <w:rFonts w:ascii="HendersonSansW00-BasicLight" w:hAnsi="HendersonSansW00-BasicLight"/>
          <w:bCs/>
          <w:sz w:val="24"/>
          <w:szCs w:val="24"/>
          <w:lang w:val="es-MX"/>
        </w:rPr>
        <w:t>además</w:t>
      </w:r>
      <w:r w:rsidR="00D46886" w:rsidRPr="00C57599">
        <w:rPr>
          <w:rFonts w:ascii="HendersonSansW00-BasicLight" w:hAnsi="HendersonSansW00-BasicLight"/>
          <w:bCs/>
          <w:sz w:val="24"/>
          <w:szCs w:val="24"/>
          <w:lang w:val="es-MX"/>
        </w:rPr>
        <w:t>,</w:t>
      </w:r>
      <w:r w:rsidRPr="00C57599">
        <w:rPr>
          <w:rFonts w:ascii="HendersonSansW00-BasicLight" w:hAnsi="HendersonSansW00-BasicLight"/>
          <w:bCs/>
          <w:sz w:val="24"/>
          <w:szCs w:val="24"/>
          <w:lang w:val="es-MX"/>
        </w:rPr>
        <w:t xml:space="preserve"> adjunta a su líbelo un documento</w:t>
      </w:r>
      <w:r w:rsidR="00427BCF" w:rsidRPr="00C57599">
        <w:rPr>
          <w:rFonts w:ascii="HendersonSansW00-BasicLight" w:hAnsi="HendersonSansW00-BasicLight"/>
          <w:bCs/>
          <w:sz w:val="24"/>
          <w:szCs w:val="24"/>
          <w:lang w:val="es-MX"/>
        </w:rPr>
        <w:t>, el cual muestra un recibido en el Consejo de Transporte Público en febrero de 2017, (</w:t>
      </w:r>
      <w:r w:rsidR="00427BCF" w:rsidRPr="00C57599">
        <w:rPr>
          <w:rFonts w:ascii="HendersonSansW00-BasicLight" w:hAnsi="HendersonSansW00-BasicLight"/>
          <w:bCs/>
          <w:i/>
          <w:iCs/>
          <w:sz w:val="24"/>
          <w:szCs w:val="24"/>
          <w:lang w:val="es-MX"/>
        </w:rPr>
        <w:t>la fecha no se puede verificar</w:t>
      </w:r>
      <w:r w:rsidR="00427BCF" w:rsidRPr="00C57599">
        <w:rPr>
          <w:rFonts w:ascii="HendersonSansW00-BasicLight" w:hAnsi="HendersonSansW00-BasicLight"/>
          <w:bCs/>
          <w:sz w:val="24"/>
          <w:szCs w:val="24"/>
          <w:lang w:val="es-MX"/>
        </w:rPr>
        <w:t>) y que corresponde a un recurso de Revocatoria con Apelación en subsidio y nulidad absoluta concomitante, que present</w:t>
      </w:r>
      <w:r w:rsidR="00442468">
        <w:rPr>
          <w:rFonts w:ascii="HendersonSansW00-BasicLight" w:hAnsi="HendersonSansW00-BasicLight"/>
          <w:bCs/>
          <w:sz w:val="24"/>
          <w:szCs w:val="24"/>
          <w:lang w:val="es-MX"/>
        </w:rPr>
        <w:t>ó</w:t>
      </w:r>
      <w:r w:rsidR="00427BCF" w:rsidRPr="00C57599">
        <w:rPr>
          <w:rFonts w:ascii="HendersonSansW00-BasicLight" w:hAnsi="HendersonSansW00-BasicLight"/>
          <w:bCs/>
          <w:sz w:val="24"/>
          <w:szCs w:val="24"/>
          <w:lang w:val="es-MX"/>
        </w:rPr>
        <w:t xml:space="preserve"> el señor </w:t>
      </w:r>
      <w:r w:rsidR="0016269A">
        <w:rPr>
          <w:rFonts w:ascii="HendersonSansW00-BasicLight" w:hAnsi="HendersonSansW00-BasicLight"/>
          <w:bCs/>
          <w:sz w:val="24"/>
          <w:szCs w:val="24"/>
          <w:lang w:val="es-MX"/>
        </w:rPr>
        <w:t>HC</w:t>
      </w:r>
      <w:r w:rsidR="00427BCF" w:rsidRPr="00C57599">
        <w:rPr>
          <w:rFonts w:ascii="HendersonSansW00-BasicLight" w:hAnsi="HendersonSansW00-BasicLight"/>
          <w:bCs/>
          <w:sz w:val="24"/>
          <w:szCs w:val="24"/>
          <w:lang w:val="es-MX"/>
        </w:rPr>
        <w:t xml:space="preserve"> contra el </w:t>
      </w:r>
      <w:r w:rsidR="00D46886" w:rsidRPr="00C57599">
        <w:rPr>
          <w:rFonts w:ascii="HendersonSansW00-BasicLight" w:hAnsi="HendersonSansW00-BasicLight"/>
          <w:b/>
          <w:sz w:val="24"/>
          <w:szCs w:val="24"/>
          <w:lang w:val="es-MX"/>
        </w:rPr>
        <w:t>A</w:t>
      </w:r>
      <w:r w:rsidR="00427BCF" w:rsidRPr="00C57599">
        <w:rPr>
          <w:rFonts w:ascii="HendersonSansW00-BasicLight" w:hAnsi="HendersonSansW00-BasicLight"/>
          <w:b/>
          <w:sz w:val="24"/>
          <w:szCs w:val="24"/>
          <w:lang w:val="es-MX"/>
        </w:rPr>
        <w:t>rtículo 7.10.3 de la Sesión Ordinaria 05-2017 del 9 de febrero de 2017</w:t>
      </w:r>
      <w:r w:rsidR="00427BCF" w:rsidRPr="00C57599">
        <w:rPr>
          <w:rFonts w:ascii="HendersonSansW00-BasicLight" w:hAnsi="HendersonSansW00-BasicLight"/>
          <w:bCs/>
          <w:sz w:val="24"/>
          <w:szCs w:val="24"/>
          <w:lang w:val="es-MX"/>
        </w:rPr>
        <w:t>.</w:t>
      </w:r>
    </w:p>
    <w:p w14:paraId="36E52447" w14:textId="77777777" w:rsidR="00427BCF" w:rsidRPr="00C57599" w:rsidRDefault="00427BCF" w:rsidP="00D46886">
      <w:pPr>
        <w:ind w:left="0" w:right="0"/>
        <w:rPr>
          <w:rFonts w:ascii="HendersonSansW00-BasicLight" w:hAnsi="HendersonSansW00-BasicLight"/>
          <w:b/>
          <w:sz w:val="24"/>
          <w:szCs w:val="24"/>
          <w:lang w:val="es-MX"/>
        </w:rPr>
      </w:pPr>
    </w:p>
    <w:p w14:paraId="415CF395" w14:textId="1D495154" w:rsidR="003923DF" w:rsidRDefault="00B25EA8" w:rsidP="00D46886">
      <w:pPr>
        <w:ind w:left="0" w:right="0"/>
        <w:rPr>
          <w:rFonts w:ascii="HendersonSansW00-BasicLight" w:hAnsi="HendersonSansW00-BasicLight"/>
          <w:bCs/>
          <w:sz w:val="24"/>
          <w:szCs w:val="24"/>
          <w:lang w:val="es-MX"/>
        </w:rPr>
      </w:pPr>
      <w:r w:rsidRPr="00C57599">
        <w:rPr>
          <w:rFonts w:ascii="HendersonSansW00-BasicLight" w:hAnsi="HendersonSansW00-BasicLight"/>
          <w:b/>
          <w:sz w:val="24"/>
          <w:szCs w:val="24"/>
          <w:lang w:val="es-MX"/>
        </w:rPr>
        <w:t>SEGUNDO:</w:t>
      </w:r>
      <w:r w:rsidR="00D46886" w:rsidRPr="00C57599">
        <w:rPr>
          <w:rFonts w:ascii="HendersonSansW00-BasicLight" w:hAnsi="HendersonSansW00-BasicLight"/>
          <w:b/>
          <w:sz w:val="24"/>
          <w:szCs w:val="24"/>
          <w:lang w:val="es-MX"/>
        </w:rPr>
        <w:t xml:space="preserve"> </w:t>
      </w:r>
      <w:r w:rsidR="00D46886" w:rsidRPr="00C57599">
        <w:rPr>
          <w:rFonts w:ascii="HendersonSansW00-BasicLight" w:hAnsi="HendersonSansW00-BasicLight"/>
          <w:bCs/>
          <w:sz w:val="24"/>
          <w:szCs w:val="24"/>
          <w:lang w:val="es-MX"/>
        </w:rPr>
        <w:t>E</w:t>
      </w:r>
      <w:r w:rsidR="00427BCF" w:rsidRPr="00C57599">
        <w:rPr>
          <w:rFonts w:ascii="HendersonSansW00-BasicLight" w:hAnsi="HendersonSansW00-BasicLight"/>
          <w:bCs/>
          <w:sz w:val="24"/>
          <w:szCs w:val="24"/>
          <w:lang w:val="es-MX"/>
        </w:rPr>
        <w:t>n respuesta a prevención que hiciera este Tribunal Administrativo de Transporte</w:t>
      </w:r>
      <w:r w:rsidR="00652DDC" w:rsidRPr="00C57599">
        <w:rPr>
          <w:rFonts w:ascii="HendersonSansW00-BasicLight" w:hAnsi="HendersonSansW00-BasicLight"/>
          <w:bCs/>
          <w:sz w:val="24"/>
          <w:szCs w:val="24"/>
          <w:lang w:val="es-MX"/>
        </w:rPr>
        <w:t>,</w:t>
      </w:r>
      <w:r w:rsidR="00427BCF" w:rsidRPr="00C57599">
        <w:rPr>
          <w:rFonts w:ascii="HendersonSansW00-BasicLight" w:hAnsi="HendersonSansW00-BasicLight"/>
          <w:bCs/>
          <w:sz w:val="24"/>
          <w:szCs w:val="24"/>
          <w:lang w:val="es-MX"/>
        </w:rPr>
        <w:t xml:space="preserve"> al Consejo de Transporte Público, </w:t>
      </w:r>
      <w:r w:rsidR="00652DDC" w:rsidRPr="00C57599">
        <w:rPr>
          <w:rFonts w:ascii="HendersonSansW00-BasicLight" w:hAnsi="HendersonSansW00-BasicLight"/>
          <w:bCs/>
          <w:sz w:val="24"/>
          <w:szCs w:val="24"/>
          <w:lang w:val="es-MX"/>
        </w:rPr>
        <w:t>é</w:t>
      </w:r>
      <w:r w:rsidR="00427BCF" w:rsidRPr="00C57599">
        <w:rPr>
          <w:rFonts w:ascii="HendersonSansW00-BasicLight" w:hAnsi="HendersonSansW00-BasicLight"/>
          <w:bCs/>
          <w:sz w:val="24"/>
          <w:szCs w:val="24"/>
          <w:lang w:val="es-MX"/>
        </w:rPr>
        <w:t xml:space="preserve">ste último </w:t>
      </w:r>
      <w:r w:rsidR="00652DDC" w:rsidRPr="00C57599">
        <w:rPr>
          <w:rFonts w:ascii="HendersonSansW00-BasicLight" w:hAnsi="HendersonSansW00-BasicLight"/>
          <w:bCs/>
          <w:sz w:val="24"/>
          <w:szCs w:val="24"/>
          <w:lang w:val="es-MX"/>
        </w:rPr>
        <w:t xml:space="preserve">mediante certificación </w:t>
      </w:r>
      <w:r w:rsidR="00AE0FA1" w:rsidRPr="00AE0FA1">
        <w:rPr>
          <w:rFonts w:ascii="HendersonSansW00-BasicLight" w:hAnsi="HendersonSansW00-BasicLight"/>
          <w:b/>
          <w:sz w:val="24"/>
          <w:szCs w:val="24"/>
          <w:lang w:val="es-MX"/>
        </w:rPr>
        <w:t>No.</w:t>
      </w:r>
      <w:r w:rsidR="00AE0FA1">
        <w:rPr>
          <w:rFonts w:ascii="HendersonSansW00-BasicLight" w:hAnsi="HendersonSansW00-BasicLight"/>
          <w:bCs/>
          <w:sz w:val="24"/>
          <w:szCs w:val="24"/>
          <w:lang w:val="es-MX"/>
        </w:rPr>
        <w:t xml:space="preserve"> </w:t>
      </w:r>
      <w:r w:rsidR="00652DDC" w:rsidRPr="00C57599">
        <w:rPr>
          <w:rFonts w:ascii="HendersonSansW00-BasicLight" w:hAnsi="HendersonSansW00-BasicLight"/>
          <w:b/>
          <w:sz w:val="24"/>
          <w:szCs w:val="24"/>
          <w:lang w:val="es-MX"/>
        </w:rPr>
        <w:t>SDA/CTP-24-05-</w:t>
      </w:r>
      <w:r w:rsidR="00652DDC" w:rsidRPr="00C57599">
        <w:rPr>
          <w:rFonts w:ascii="HendersonSansW00-BasicLight" w:hAnsi="HendersonSansW00-BasicLight"/>
          <w:b/>
          <w:sz w:val="24"/>
          <w:szCs w:val="24"/>
          <w:lang w:val="es-MX"/>
        </w:rPr>
        <w:lastRenderedPageBreak/>
        <w:t>0036 de 21 de mayo de 2024</w:t>
      </w:r>
      <w:r w:rsidR="00D46886" w:rsidRPr="00C57599">
        <w:rPr>
          <w:rFonts w:ascii="HendersonSansW00-BasicLight" w:hAnsi="HendersonSansW00-BasicLight"/>
          <w:bCs/>
          <w:sz w:val="24"/>
          <w:szCs w:val="24"/>
          <w:lang w:val="es-MX"/>
        </w:rPr>
        <w:t xml:space="preserve">, </w:t>
      </w:r>
      <w:r w:rsidR="00652DDC" w:rsidRPr="00C57599">
        <w:rPr>
          <w:rFonts w:ascii="HendersonSansW00-BasicLight" w:hAnsi="HendersonSansW00-BasicLight"/>
          <w:bCs/>
          <w:sz w:val="24"/>
          <w:szCs w:val="24"/>
          <w:lang w:val="es-MX"/>
        </w:rPr>
        <w:t xml:space="preserve">certifica el </w:t>
      </w:r>
      <w:r w:rsidR="00D46886" w:rsidRPr="00C57599">
        <w:rPr>
          <w:rFonts w:ascii="HendersonSansW00-BasicLight" w:hAnsi="HendersonSansW00-BasicLight"/>
          <w:b/>
          <w:sz w:val="24"/>
          <w:szCs w:val="24"/>
          <w:lang w:val="es-MX"/>
        </w:rPr>
        <w:t>A</w:t>
      </w:r>
      <w:r w:rsidR="00652DDC" w:rsidRPr="00C57599">
        <w:rPr>
          <w:rFonts w:ascii="HendersonSansW00-BasicLight" w:hAnsi="HendersonSansW00-BasicLight"/>
          <w:b/>
          <w:sz w:val="24"/>
          <w:szCs w:val="24"/>
          <w:lang w:val="es-MX"/>
        </w:rPr>
        <w:t>cuerdo 7.5 de la Sesión Ordinaria 15-2024</w:t>
      </w:r>
      <w:r w:rsidR="00652DDC" w:rsidRPr="00C57599">
        <w:rPr>
          <w:rFonts w:ascii="HendersonSansW00-BasicLight" w:hAnsi="HendersonSansW00-BasicLight"/>
          <w:bCs/>
          <w:sz w:val="24"/>
          <w:szCs w:val="24"/>
          <w:lang w:val="es-MX"/>
        </w:rPr>
        <w:t xml:space="preserve">.   </w:t>
      </w:r>
    </w:p>
    <w:p w14:paraId="6CDE2D37" w14:textId="77777777" w:rsidR="003923DF" w:rsidRDefault="003923DF" w:rsidP="00D46886">
      <w:pPr>
        <w:ind w:left="0" w:right="0"/>
        <w:rPr>
          <w:rFonts w:ascii="HendersonSansW00-BasicLight" w:hAnsi="HendersonSansW00-BasicLight"/>
          <w:bCs/>
          <w:sz w:val="24"/>
          <w:szCs w:val="24"/>
          <w:lang w:val="es-MX"/>
        </w:rPr>
      </w:pPr>
    </w:p>
    <w:p w14:paraId="5FC70FDA" w14:textId="2671127A" w:rsidR="00427BCF" w:rsidRPr="00C57599" w:rsidRDefault="00652DDC" w:rsidP="00D46886">
      <w:pPr>
        <w:ind w:left="0" w:right="0"/>
        <w:rPr>
          <w:rFonts w:ascii="HendersonSansW00-BasicLight" w:hAnsi="HendersonSansW00-BasicLight"/>
          <w:bCs/>
          <w:sz w:val="24"/>
          <w:szCs w:val="24"/>
          <w:lang w:val="es-MX"/>
        </w:rPr>
      </w:pPr>
      <w:r w:rsidRPr="00C57599">
        <w:rPr>
          <w:rFonts w:ascii="HendersonSansW00-BasicLight" w:hAnsi="HendersonSansW00-BasicLight"/>
          <w:bCs/>
          <w:sz w:val="24"/>
          <w:szCs w:val="24"/>
          <w:lang w:val="es-MX"/>
        </w:rPr>
        <w:t xml:space="preserve">El acuerdo indicado, corresponde al acto administrativo mediante el cual la Junta Directiva del Consejo de Transporte Público, rechazó el recurso de revocatoria, así como el incidente de nulidad presentado por el señor </w:t>
      </w:r>
      <w:r w:rsidR="0016269A">
        <w:rPr>
          <w:rFonts w:ascii="HendersonSansW00-BasicLight" w:hAnsi="HendersonSansW00-BasicLight"/>
          <w:bCs/>
          <w:sz w:val="24"/>
          <w:szCs w:val="24"/>
          <w:lang w:val="es-MX"/>
        </w:rPr>
        <w:t>CHC</w:t>
      </w:r>
      <w:r w:rsidRPr="00C57599">
        <w:rPr>
          <w:rFonts w:ascii="HendersonSansW00-BasicLight" w:hAnsi="HendersonSansW00-BasicLight"/>
          <w:bCs/>
          <w:sz w:val="24"/>
          <w:szCs w:val="24"/>
          <w:lang w:val="es-MX"/>
        </w:rPr>
        <w:t xml:space="preserve"> en contra del </w:t>
      </w:r>
      <w:r w:rsidR="00D46886" w:rsidRPr="00C57599">
        <w:rPr>
          <w:rFonts w:ascii="HendersonSansW00-BasicLight" w:hAnsi="HendersonSansW00-BasicLight"/>
          <w:b/>
          <w:sz w:val="24"/>
          <w:szCs w:val="24"/>
          <w:lang w:val="es-MX"/>
        </w:rPr>
        <w:t>A</w:t>
      </w:r>
      <w:r w:rsidRPr="00C57599">
        <w:rPr>
          <w:rFonts w:ascii="HendersonSansW00-BasicLight" w:hAnsi="HendersonSansW00-BasicLight"/>
          <w:b/>
          <w:sz w:val="24"/>
          <w:szCs w:val="24"/>
          <w:lang w:val="es-MX"/>
        </w:rPr>
        <w:t>cuerdo 7.10.3 de la Sesión Ordinaria 05-2017 de 9 de febrero de 2017</w:t>
      </w:r>
      <w:r w:rsidRPr="00C57599">
        <w:rPr>
          <w:rFonts w:ascii="HendersonSansW00-BasicLight" w:hAnsi="HendersonSansW00-BasicLight"/>
          <w:bCs/>
          <w:sz w:val="24"/>
          <w:szCs w:val="24"/>
          <w:lang w:val="es-MX"/>
        </w:rPr>
        <w:t>. (</w:t>
      </w:r>
      <w:r w:rsidR="00D46886" w:rsidRPr="00C57599">
        <w:rPr>
          <w:rFonts w:ascii="HendersonSansW00-BasicLight" w:hAnsi="HendersonSansW00-BasicLight"/>
          <w:bCs/>
          <w:sz w:val="24"/>
          <w:szCs w:val="24"/>
          <w:lang w:val="es-MX"/>
        </w:rPr>
        <w:t>V</w:t>
      </w:r>
      <w:r w:rsidRPr="00C57599">
        <w:rPr>
          <w:rFonts w:ascii="HendersonSansW00-BasicLight" w:hAnsi="HendersonSansW00-BasicLight"/>
          <w:bCs/>
          <w:sz w:val="24"/>
          <w:szCs w:val="24"/>
          <w:lang w:val="es-MX"/>
        </w:rPr>
        <w:t>er folios del 60 al 62 del expediente administrativo)</w:t>
      </w:r>
    </w:p>
    <w:p w14:paraId="178AD93F" w14:textId="77777777" w:rsidR="00427BCF" w:rsidRPr="00C57599" w:rsidRDefault="00427BCF" w:rsidP="00D46886">
      <w:pPr>
        <w:ind w:left="0" w:right="0"/>
        <w:rPr>
          <w:rFonts w:ascii="HendersonSansW00-BasicLight" w:hAnsi="HendersonSansW00-BasicLight"/>
          <w:b/>
          <w:sz w:val="24"/>
          <w:szCs w:val="24"/>
          <w:lang w:val="es-MX"/>
        </w:rPr>
      </w:pPr>
    </w:p>
    <w:p w14:paraId="480DD3A1" w14:textId="2A68F024" w:rsidR="00652DDC" w:rsidRPr="00C57599" w:rsidRDefault="00652DDC" w:rsidP="00D46886">
      <w:pPr>
        <w:ind w:left="0" w:right="0"/>
        <w:rPr>
          <w:rFonts w:ascii="HendersonSansW00-BasicLight" w:hAnsi="HendersonSansW00-BasicLight"/>
          <w:sz w:val="24"/>
          <w:szCs w:val="24"/>
          <w:lang w:val="es-MX"/>
        </w:rPr>
      </w:pPr>
      <w:r w:rsidRPr="00C57599">
        <w:rPr>
          <w:rFonts w:ascii="HendersonSansW00-BasicLight" w:hAnsi="HendersonSansW00-BasicLight"/>
          <w:b/>
          <w:sz w:val="24"/>
          <w:szCs w:val="24"/>
          <w:lang w:val="es-MX"/>
        </w:rPr>
        <w:t xml:space="preserve">TERCERO: </w:t>
      </w:r>
      <w:r w:rsidRPr="00C57599">
        <w:rPr>
          <w:rFonts w:ascii="HendersonSansW00-BasicLight" w:hAnsi="HendersonSansW00-BasicLight"/>
          <w:sz w:val="24"/>
          <w:szCs w:val="24"/>
          <w:lang w:val="es-ES"/>
        </w:rPr>
        <w:t xml:space="preserve">La Junta Directiva del Consejo de Transporte Público, </w:t>
      </w:r>
      <w:r w:rsidRPr="00C57599">
        <w:rPr>
          <w:rFonts w:ascii="HendersonSansW00-BasicLight" w:hAnsi="HendersonSansW00-BasicLight"/>
          <w:sz w:val="24"/>
          <w:szCs w:val="24"/>
          <w:lang w:val="es-MX"/>
        </w:rPr>
        <w:t xml:space="preserve">mediante </w:t>
      </w:r>
      <w:r w:rsidRPr="00C57599">
        <w:rPr>
          <w:rFonts w:ascii="HendersonSansW00-BasicLight" w:hAnsi="HendersonSansW00-BasicLight"/>
          <w:spacing w:val="3"/>
          <w:sz w:val="24"/>
          <w:szCs w:val="24"/>
          <w:lang w:val="es-ES"/>
        </w:rPr>
        <w:t>el</w:t>
      </w:r>
      <w:r w:rsidRPr="00C57599">
        <w:rPr>
          <w:rFonts w:ascii="HendersonSansW00-BasicLight" w:hAnsi="HendersonSansW00-BasicLight"/>
          <w:b/>
          <w:bCs/>
          <w:spacing w:val="3"/>
          <w:sz w:val="24"/>
          <w:szCs w:val="24"/>
          <w:lang w:val="es-ES"/>
        </w:rPr>
        <w:t xml:space="preserve"> </w:t>
      </w:r>
      <w:r w:rsidR="00D46886" w:rsidRPr="00C57599">
        <w:rPr>
          <w:rFonts w:ascii="HendersonSansW00-BasicLight" w:hAnsi="HendersonSansW00-BasicLight"/>
          <w:b/>
          <w:sz w:val="24"/>
          <w:szCs w:val="24"/>
          <w:lang w:val="es-MX"/>
        </w:rPr>
        <w:t>A</w:t>
      </w:r>
      <w:r w:rsidRPr="00C57599">
        <w:rPr>
          <w:rFonts w:ascii="HendersonSansW00-BasicLight" w:hAnsi="HendersonSansW00-BasicLight"/>
          <w:b/>
          <w:sz w:val="24"/>
          <w:szCs w:val="24"/>
          <w:lang w:val="es-MX"/>
        </w:rPr>
        <w:t>rtículo 7.10.3 de la Sesión Ordinaria 05-2017 de</w:t>
      </w:r>
      <w:r w:rsidR="00D46886" w:rsidRPr="00C57599">
        <w:rPr>
          <w:rFonts w:ascii="HendersonSansW00-BasicLight" w:hAnsi="HendersonSansW00-BasicLight"/>
          <w:b/>
          <w:sz w:val="24"/>
          <w:szCs w:val="24"/>
          <w:lang w:val="es-MX"/>
        </w:rPr>
        <w:t>l</w:t>
      </w:r>
      <w:r w:rsidRPr="00C57599">
        <w:rPr>
          <w:rFonts w:ascii="HendersonSansW00-BasicLight" w:hAnsi="HendersonSansW00-BasicLight"/>
          <w:b/>
          <w:sz w:val="24"/>
          <w:szCs w:val="24"/>
          <w:lang w:val="es-MX"/>
        </w:rPr>
        <w:t xml:space="preserve"> 9 de febrero de 2017</w:t>
      </w:r>
      <w:r w:rsidRPr="00C57599">
        <w:rPr>
          <w:rFonts w:ascii="HendersonSansW00-BasicLight" w:hAnsi="HendersonSansW00-BasicLight"/>
          <w:spacing w:val="3"/>
          <w:sz w:val="24"/>
          <w:szCs w:val="24"/>
          <w:lang w:val="es-ES"/>
        </w:rPr>
        <w:t xml:space="preserve">, determinó </w:t>
      </w:r>
      <w:r w:rsidR="001B6CC0" w:rsidRPr="00C57599">
        <w:rPr>
          <w:rFonts w:ascii="HendersonSansW00-BasicLight" w:hAnsi="HendersonSansW00-BasicLight"/>
          <w:spacing w:val="3"/>
          <w:sz w:val="24"/>
          <w:szCs w:val="24"/>
          <w:lang w:val="es-ES"/>
        </w:rPr>
        <w:t xml:space="preserve">cancelar de manera automática las concesiones de taxi a varios concesionarios, entre los que se encontraba el recurrente </w:t>
      </w:r>
      <w:r w:rsidR="00D46886" w:rsidRPr="00C57599">
        <w:rPr>
          <w:rFonts w:ascii="HendersonSansW00-BasicLight" w:hAnsi="HendersonSansW00-BasicLight"/>
          <w:spacing w:val="3"/>
          <w:sz w:val="24"/>
          <w:szCs w:val="24"/>
          <w:lang w:val="es-ES"/>
        </w:rPr>
        <w:t xml:space="preserve">el </w:t>
      </w:r>
      <w:r w:rsidR="001B6CC0" w:rsidRPr="00C57599">
        <w:rPr>
          <w:rFonts w:ascii="HendersonSansW00-BasicLight" w:hAnsi="HendersonSansW00-BasicLight"/>
          <w:spacing w:val="3"/>
          <w:sz w:val="24"/>
          <w:szCs w:val="24"/>
          <w:lang w:val="es-ES"/>
        </w:rPr>
        <w:t>señor L</w:t>
      </w:r>
      <w:r w:rsidR="00C04881">
        <w:rPr>
          <w:rFonts w:ascii="HendersonSansW00-BasicLight" w:hAnsi="HendersonSansW00-BasicLight"/>
          <w:spacing w:val="3"/>
          <w:sz w:val="24"/>
          <w:szCs w:val="24"/>
          <w:lang w:val="es-ES"/>
        </w:rPr>
        <w:t>HC</w:t>
      </w:r>
      <w:r w:rsidR="001B6CC0" w:rsidRPr="00C57599">
        <w:rPr>
          <w:rFonts w:ascii="HendersonSansW00-BasicLight" w:hAnsi="HendersonSansW00-BasicLight"/>
          <w:spacing w:val="3"/>
          <w:sz w:val="24"/>
          <w:szCs w:val="24"/>
          <w:lang w:val="es-ES"/>
        </w:rPr>
        <w:t xml:space="preserve">, concesionario de la placa de Taxi </w:t>
      </w:r>
      <w:r w:rsidR="0016269A">
        <w:rPr>
          <w:rFonts w:ascii="HendersonSansW00-BasicLight" w:hAnsi="HendersonSansW00-BasicLight"/>
          <w:spacing w:val="3"/>
          <w:sz w:val="24"/>
          <w:szCs w:val="24"/>
          <w:lang w:val="es-ES"/>
        </w:rPr>
        <w:t>000</w:t>
      </w:r>
      <w:r w:rsidR="001B6CC0" w:rsidRPr="00C57599">
        <w:rPr>
          <w:rFonts w:ascii="HendersonSansW00-BasicLight" w:hAnsi="HendersonSansW00-BasicLight"/>
          <w:spacing w:val="3"/>
          <w:sz w:val="24"/>
          <w:szCs w:val="24"/>
          <w:lang w:val="es-ES"/>
        </w:rPr>
        <w:t>, por vencimiento del plazo y no haber renovado la concesión, al amparo de lo estipulado en el artículo 40 inciso f) de la Ley No.7969.</w:t>
      </w:r>
      <w:r w:rsidRPr="00C57599">
        <w:rPr>
          <w:rFonts w:ascii="HendersonSansW00-BasicLight" w:hAnsi="HendersonSansW00-BasicLight"/>
          <w:sz w:val="24"/>
          <w:szCs w:val="24"/>
          <w:lang w:val="es-MX"/>
        </w:rPr>
        <w:t xml:space="preserve"> (</w:t>
      </w:r>
      <w:r w:rsidR="00D46886" w:rsidRPr="00C57599">
        <w:rPr>
          <w:rFonts w:ascii="HendersonSansW00-BasicLight" w:hAnsi="HendersonSansW00-BasicLight"/>
          <w:sz w:val="24"/>
          <w:szCs w:val="24"/>
          <w:lang w:val="es-MX"/>
        </w:rPr>
        <w:t>Ver</w:t>
      </w:r>
      <w:r w:rsidRPr="00C57599">
        <w:rPr>
          <w:rFonts w:ascii="HendersonSansW00-BasicLight" w:hAnsi="HendersonSansW00-BasicLight"/>
          <w:sz w:val="24"/>
          <w:szCs w:val="24"/>
          <w:lang w:val="es-MX"/>
        </w:rPr>
        <w:t xml:space="preserve"> folios del 90 y 91 del expediente administrativo)</w:t>
      </w:r>
    </w:p>
    <w:p w14:paraId="20557ADB" w14:textId="557CB3C2" w:rsidR="00427BCF" w:rsidRPr="00C57599" w:rsidRDefault="00427BCF" w:rsidP="00D46886">
      <w:pPr>
        <w:ind w:left="0" w:right="0"/>
        <w:rPr>
          <w:rFonts w:ascii="HendersonSansW00-BasicLight" w:hAnsi="HendersonSansW00-BasicLight"/>
          <w:b/>
          <w:sz w:val="24"/>
          <w:szCs w:val="24"/>
          <w:lang w:val="es-MX"/>
        </w:rPr>
      </w:pPr>
    </w:p>
    <w:p w14:paraId="098AE35C" w14:textId="362C3921" w:rsidR="00B25EA8" w:rsidRPr="00C57599" w:rsidRDefault="00B25EA8" w:rsidP="00D46886">
      <w:pPr>
        <w:ind w:left="0" w:right="0"/>
        <w:rPr>
          <w:rFonts w:ascii="HendersonSansW00-BasicLight" w:hAnsi="HendersonSansW00-BasicLight"/>
          <w:sz w:val="24"/>
          <w:szCs w:val="24"/>
          <w:lang w:val="es-ES"/>
        </w:rPr>
      </w:pPr>
      <w:r w:rsidRPr="00C57599">
        <w:rPr>
          <w:rFonts w:ascii="HendersonSansW00-BasicLight" w:hAnsi="HendersonSansW00-BasicLight"/>
          <w:b/>
          <w:sz w:val="24"/>
          <w:szCs w:val="24"/>
          <w:lang w:val="es-MX"/>
        </w:rPr>
        <w:t xml:space="preserve">CUARTO: </w:t>
      </w:r>
      <w:r w:rsidRPr="00C57599">
        <w:rPr>
          <w:rFonts w:ascii="HendersonSansW00-BasicLight" w:hAnsi="HendersonSansW00-BasicLight"/>
          <w:sz w:val="24"/>
          <w:szCs w:val="24"/>
          <w:lang w:val="es-ES"/>
        </w:rPr>
        <w:t>En los procedimientos seguidos se han observado las prescripciones legales.</w:t>
      </w:r>
    </w:p>
    <w:p w14:paraId="3040F8C5" w14:textId="77777777" w:rsidR="00B25EA8" w:rsidRPr="00C57599" w:rsidRDefault="00B25EA8" w:rsidP="00D46886">
      <w:pPr>
        <w:ind w:left="0" w:right="0"/>
        <w:rPr>
          <w:rFonts w:ascii="HendersonSansW00-BasicLight" w:hAnsi="HendersonSansW00-BasicLight"/>
          <w:sz w:val="24"/>
          <w:szCs w:val="24"/>
        </w:rPr>
      </w:pPr>
    </w:p>
    <w:p w14:paraId="479467D2" w14:textId="5C082A53" w:rsidR="00B25EA8" w:rsidRPr="00C57599" w:rsidRDefault="00B25EA8" w:rsidP="00D46886">
      <w:pPr>
        <w:pStyle w:val="Sinespaciado"/>
        <w:ind w:left="0"/>
        <w:rPr>
          <w:rFonts w:ascii="HendersonSansW00-BasicLight" w:hAnsi="HendersonSansW00-BasicLight"/>
          <w:b/>
          <w:bCs/>
          <w:spacing w:val="3"/>
          <w:lang w:val="es-ES"/>
        </w:rPr>
      </w:pPr>
      <w:r w:rsidRPr="00C57599">
        <w:rPr>
          <w:rFonts w:ascii="HendersonSansW00-BasicLight" w:hAnsi="HendersonSansW00-BasicLight"/>
          <w:b/>
          <w:bCs/>
          <w:spacing w:val="3"/>
          <w:lang w:val="es-ES"/>
        </w:rPr>
        <w:t xml:space="preserve">Redacta </w:t>
      </w:r>
      <w:r w:rsidR="001B6CC0" w:rsidRPr="00C57599">
        <w:rPr>
          <w:rFonts w:ascii="HendersonSansW00-BasicLight" w:hAnsi="HendersonSansW00-BasicLight"/>
          <w:b/>
          <w:bCs/>
          <w:spacing w:val="3"/>
          <w:lang w:val="es-ES"/>
        </w:rPr>
        <w:t>El</w:t>
      </w:r>
      <w:r w:rsidRPr="00C57599">
        <w:rPr>
          <w:rFonts w:ascii="HendersonSansW00-BasicLight" w:hAnsi="HendersonSansW00-BasicLight"/>
          <w:b/>
          <w:bCs/>
          <w:spacing w:val="3"/>
          <w:lang w:val="es-ES"/>
        </w:rPr>
        <w:t xml:space="preserve"> Juez </w:t>
      </w:r>
      <w:r w:rsidR="001B6CC0" w:rsidRPr="00C57599">
        <w:rPr>
          <w:rFonts w:ascii="HendersonSansW00-BasicLight" w:hAnsi="HendersonSansW00-BasicLight"/>
          <w:b/>
          <w:bCs/>
          <w:spacing w:val="3"/>
          <w:lang w:val="es-ES"/>
        </w:rPr>
        <w:t>Muñoz Corea</w:t>
      </w:r>
      <w:r w:rsidR="00D46886" w:rsidRPr="00C57599">
        <w:rPr>
          <w:rFonts w:ascii="HendersonSansW00-BasicLight" w:hAnsi="HendersonSansW00-BasicLight"/>
          <w:b/>
          <w:bCs/>
          <w:spacing w:val="3"/>
          <w:lang w:val="es-ES"/>
        </w:rPr>
        <w:t>.</w:t>
      </w:r>
    </w:p>
    <w:p w14:paraId="4AE5A5DA" w14:textId="77777777" w:rsidR="00B25EA8" w:rsidRPr="00C57599" w:rsidRDefault="00B25EA8" w:rsidP="00D46886">
      <w:pPr>
        <w:ind w:left="0" w:right="0"/>
        <w:rPr>
          <w:rFonts w:ascii="HendersonSansW00-BasicLight" w:hAnsi="HendersonSansW00-BasicLight"/>
          <w:b/>
          <w:sz w:val="24"/>
          <w:szCs w:val="24"/>
        </w:rPr>
      </w:pPr>
    </w:p>
    <w:p w14:paraId="671883BF" w14:textId="77777777" w:rsidR="00B25EA8" w:rsidRPr="00C57599" w:rsidRDefault="00B25EA8" w:rsidP="00D46886">
      <w:pPr>
        <w:ind w:left="0" w:right="0"/>
        <w:jc w:val="center"/>
        <w:rPr>
          <w:rFonts w:ascii="HendersonSansW00-BasicLight" w:hAnsi="HendersonSansW00-BasicLight"/>
          <w:b/>
          <w:sz w:val="24"/>
          <w:szCs w:val="24"/>
          <w:lang w:val="es-ES"/>
        </w:rPr>
      </w:pPr>
      <w:r w:rsidRPr="00C57599">
        <w:rPr>
          <w:rFonts w:ascii="HendersonSansW00-BasicLight" w:hAnsi="HendersonSansW00-BasicLight"/>
          <w:b/>
          <w:sz w:val="24"/>
          <w:szCs w:val="24"/>
          <w:lang w:val="es-ES"/>
        </w:rPr>
        <w:t>CONSIDERANDO ÚNICO</w:t>
      </w:r>
    </w:p>
    <w:p w14:paraId="32831147" w14:textId="77777777" w:rsidR="00B25EA8" w:rsidRPr="00C57599" w:rsidRDefault="00B25EA8" w:rsidP="00D46886">
      <w:pPr>
        <w:ind w:left="0" w:right="0"/>
        <w:rPr>
          <w:rFonts w:ascii="HendersonSansW00-BasicLight" w:hAnsi="HendersonSansW00-BasicLight"/>
          <w:b/>
          <w:sz w:val="24"/>
          <w:szCs w:val="24"/>
          <w:lang w:val="es-ES"/>
        </w:rPr>
      </w:pPr>
    </w:p>
    <w:p w14:paraId="693A90EE" w14:textId="28B7F6AA" w:rsidR="00B25EA8" w:rsidRPr="00C57599" w:rsidRDefault="00B25EA8" w:rsidP="00D46886">
      <w:pPr>
        <w:ind w:left="0" w:right="0"/>
        <w:rPr>
          <w:rFonts w:ascii="HendersonSansW00-BasicLight" w:hAnsi="HendersonSansW00-BasicLight"/>
          <w:sz w:val="24"/>
          <w:szCs w:val="24"/>
          <w:lang w:val="es-ES"/>
        </w:rPr>
      </w:pPr>
      <w:r w:rsidRPr="00C57599">
        <w:rPr>
          <w:rFonts w:ascii="HendersonSansW00-BasicLight" w:hAnsi="HendersonSansW00-BasicLight"/>
          <w:b/>
          <w:sz w:val="24"/>
          <w:szCs w:val="24"/>
          <w:lang w:val="es-ES"/>
        </w:rPr>
        <w:t xml:space="preserve">1.- SOBRE LA COMPETENCIA: </w:t>
      </w:r>
      <w:r w:rsidRPr="00C57599">
        <w:rPr>
          <w:rFonts w:ascii="HendersonSansW00-BasicLight" w:hAnsi="HendersonSansW00-BasicLight"/>
          <w:sz w:val="24"/>
          <w:szCs w:val="24"/>
          <w:lang w:val="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w:t>
      </w:r>
      <w:r w:rsidR="003923DF">
        <w:rPr>
          <w:rFonts w:ascii="HendersonSansW00-BasicLight" w:hAnsi="HendersonSansW00-BasicLight"/>
          <w:sz w:val="24"/>
          <w:szCs w:val="24"/>
          <w:lang w:val="es-ES"/>
        </w:rPr>
        <w:t>o.</w:t>
      </w:r>
      <w:r w:rsidRPr="00C57599">
        <w:rPr>
          <w:rFonts w:ascii="HendersonSansW00-BasicLight" w:hAnsi="HendersonSansW00-BasicLight"/>
          <w:sz w:val="24"/>
          <w:szCs w:val="24"/>
          <w:lang w:val="es-ES"/>
        </w:rPr>
        <w:t xml:space="preserve"> 7969 del 22 de diciembre de 1999. </w:t>
      </w:r>
    </w:p>
    <w:p w14:paraId="06D6E6E3" w14:textId="77777777" w:rsidR="00B25EA8" w:rsidRPr="00C57599" w:rsidRDefault="00B25EA8" w:rsidP="00D46886">
      <w:pPr>
        <w:ind w:left="0" w:right="0"/>
        <w:rPr>
          <w:rFonts w:ascii="HendersonSansW00-BasicLight" w:hAnsi="HendersonSansW00-BasicLight"/>
          <w:b/>
          <w:sz w:val="24"/>
          <w:szCs w:val="24"/>
          <w:lang w:val="es-ES"/>
        </w:rPr>
      </w:pPr>
    </w:p>
    <w:p w14:paraId="4B1D9330" w14:textId="1B12CDDA" w:rsidR="00B25EA8" w:rsidRPr="00C57599" w:rsidRDefault="00B25EA8" w:rsidP="00D46886">
      <w:pPr>
        <w:ind w:left="0" w:right="0"/>
        <w:rPr>
          <w:rFonts w:ascii="HendersonSansW00-BasicLight" w:hAnsi="HendersonSansW00-BasicLight"/>
          <w:b/>
          <w:sz w:val="24"/>
          <w:szCs w:val="24"/>
        </w:rPr>
      </w:pPr>
      <w:r w:rsidRPr="00C57599">
        <w:rPr>
          <w:rFonts w:ascii="HendersonSansW00-BasicLight" w:hAnsi="HendersonSansW00-BasicLight"/>
          <w:b/>
          <w:sz w:val="24"/>
          <w:szCs w:val="24"/>
          <w:lang w:val="es-ES"/>
        </w:rPr>
        <w:t>2.-</w:t>
      </w:r>
      <w:r w:rsidRPr="00C57599">
        <w:rPr>
          <w:rFonts w:ascii="HendersonSansW00-BasicLight" w:hAnsi="HendersonSansW00-BasicLight"/>
          <w:b/>
          <w:sz w:val="24"/>
          <w:szCs w:val="24"/>
        </w:rPr>
        <w:t xml:space="preserve"> </w:t>
      </w:r>
      <w:r w:rsidR="001B6CC0" w:rsidRPr="00C57599">
        <w:rPr>
          <w:rFonts w:ascii="HendersonSansW00-BasicLight" w:hAnsi="HendersonSansW00-BasicLight"/>
          <w:b/>
          <w:sz w:val="24"/>
          <w:szCs w:val="24"/>
        </w:rPr>
        <w:t>En cuanto al Artículo 7.5 de la Sesión Ordinaria 15-2024 de fecha 26 de abril de 2024</w:t>
      </w:r>
      <w:r w:rsidRPr="00C57599">
        <w:rPr>
          <w:rFonts w:ascii="HendersonSansW00-BasicLight" w:hAnsi="HendersonSansW00-BasicLight"/>
          <w:b/>
          <w:sz w:val="24"/>
          <w:szCs w:val="24"/>
        </w:rPr>
        <w:t>.</w:t>
      </w:r>
    </w:p>
    <w:p w14:paraId="695BECF8" w14:textId="77777777" w:rsidR="00B25EA8" w:rsidRPr="00C57599" w:rsidRDefault="00B25EA8" w:rsidP="00D46886">
      <w:pPr>
        <w:ind w:left="0"/>
        <w:rPr>
          <w:rFonts w:ascii="HendersonSansW00-BasicLight" w:hAnsi="HendersonSansW00-BasicLight"/>
          <w:b/>
          <w:sz w:val="24"/>
          <w:szCs w:val="24"/>
        </w:rPr>
      </w:pPr>
    </w:p>
    <w:p w14:paraId="069ED7FD" w14:textId="26EAA755" w:rsidR="00B25EA8" w:rsidRPr="00C57599" w:rsidRDefault="00B25EA8" w:rsidP="00D46886">
      <w:pPr>
        <w:ind w:left="0" w:right="0"/>
        <w:rPr>
          <w:rFonts w:ascii="HendersonSansW00-BasicLight" w:hAnsi="HendersonSansW00-BasicLight"/>
          <w:sz w:val="24"/>
          <w:szCs w:val="24"/>
          <w:lang w:val="es-MX"/>
        </w:rPr>
      </w:pPr>
      <w:r w:rsidRPr="00C57599">
        <w:rPr>
          <w:rFonts w:ascii="HendersonSansW00-BasicLight" w:hAnsi="HendersonSansW00-BasicLight"/>
          <w:sz w:val="24"/>
          <w:szCs w:val="24"/>
          <w:lang w:val="es-ES"/>
        </w:rPr>
        <w:t xml:space="preserve">La Junta Directiva del Consejo de Transporte Público, </w:t>
      </w:r>
      <w:r w:rsidRPr="00C57599">
        <w:rPr>
          <w:rFonts w:ascii="HendersonSansW00-BasicLight" w:hAnsi="HendersonSansW00-BasicLight"/>
          <w:sz w:val="24"/>
          <w:szCs w:val="24"/>
          <w:lang w:val="es-MX"/>
        </w:rPr>
        <w:t xml:space="preserve">mediante </w:t>
      </w:r>
      <w:r w:rsidRPr="00C57599">
        <w:rPr>
          <w:rFonts w:ascii="HendersonSansW00-BasicLight" w:hAnsi="HendersonSansW00-BasicLight"/>
          <w:spacing w:val="3"/>
          <w:sz w:val="24"/>
          <w:szCs w:val="24"/>
          <w:lang w:val="es-ES"/>
        </w:rPr>
        <w:t xml:space="preserve">el </w:t>
      </w:r>
      <w:r w:rsidR="00D46886" w:rsidRPr="00C57599">
        <w:rPr>
          <w:rFonts w:ascii="HendersonSansW00-BasicLight" w:hAnsi="HendersonSansW00-BasicLight"/>
          <w:b/>
          <w:bCs/>
          <w:spacing w:val="3"/>
          <w:sz w:val="24"/>
          <w:szCs w:val="24"/>
          <w:lang w:val="es-ES"/>
        </w:rPr>
        <w:t>A</w:t>
      </w:r>
      <w:r w:rsidR="00A50C60" w:rsidRPr="00C57599">
        <w:rPr>
          <w:rFonts w:ascii="HendersonSansW00-BasicLight" w:hAnsi="HendersonSansW00-BasicLight"/>
          <w:b/>
          <w:bCs/>
          <w:spacing w:val="3"/>
          <w:sz w:val="24"/>
          <w:szCs w:val="24"/>
          <w:lang w:val="es-ES"/>
        </w:rPr>
        <w:t xml:space="preserve">cuerdo </w:t>
      </w:r>
      <w:r w:rsidR="001B6CC0" w:rsidRPr="00C57599">
        <w:rPr>
          <w:rFonts w:ascii="HendersonSansW00-BasicLight" w:hAnsi="HendersonSansW00-BasicLight"/>
          <w:b/>
          <w:bCs/>
          <w:sz w:val="24"/>
          <w:szCs w:val="24"/>
        </w:rPr>
        <w:t>7.5 de la Sesión Ordinaria 15-2024 de fecha 26 de abril de 2024</w:t>
      </w:r>
      <w:r w:rsidRPr="00C57599">
        <w:rPr>
          <w:rFonts w:ascii="HendersonSansW00-BasicLight" w:hAnsi="HendersonSansW00-BasicLight"/>
          <w:spacing w:val="3"/>
          <w:sz w:val="24"/>
          <w:szCs w:val="24"/>
          <w:lang w:val="es-ES"/>
        </w:rPr>
        <w:t>, determinó rechazar el recurso presentado por</w:t>
      </w:r>
      <w:r w:rsidR="00891EF8" w:rsidRPr="00C57599">
        <w:rPr>
          <w:rFonts w:ascii="HendersonSansW00-BasicLight" w:hAnsi="HendersonSansW00-BasicLight"/>
          <w:spacing w:val="3"/>
          <w:sz w:val="24"/>
          <w:szCs w:val="24"/>
          <w:lang w:val="es-ES"/>
        </w:rPr>
        <w:t xml:space="preserve"> el </w:t>
      </w:r>
      <w:r w:rsidR="00891EF8" w:rsidRPr="00C57599">
        <w:rPr>
          <w:rFonts w:ascii="HendersonSansW00-BasicLight" w:hAnsi="HendersonSansW00-BasicLight"/>
          <w:spacing w:val="3"/>
          <w:sz w:val="24"/>
          <w:szCs w:val="24"/>
          <w:lang w:val="es-ES"/>
        </w:rPr>
        <w:lastRenderedPageBreak/>
        <w:t>señor</w:t>
      </w:r>
      <w:r w:rsidR="00891EF8" w:rsidRPr="00C57599">
        <w:rPr>
          <w:rFonts w:ascii="HendersonSansW00-BasicLight" w:hAnsi="HendersonSansW00-BasicLight"/>
          <w:b/>
          <w:bCs/>
          <w:spacing w:val="3"/>
          <w:sz w:val="24"/>
          <w:szCs w:val="24"/>
          <w:lang w:val="es-ES"/>
        </w:rPr>
        <w:t xml:space="preserve"> </w:t>
      </w:r>
      <w:r w:rsidR="0016269A">
        <w:rPr>
          <w:rFonts w:ascii="HendersonSansW00-BasicLight" w:hAnsi="HendersonSansW00-BasicLight"/>
          <w:b/>
          <w:bCs/>
          <w:spacing w:val="3"/>
          <w:sz w:val="24"/>
          <w:szCs w:val="24"/>
          <w:lang w:val="es-ES"/>
        </w:rPr>
        <w:t>CHC</w:t>
      </w:r>
      <w:r w:rsidR="00891EF8" w:rsidRPr="00C57599">
        <w:rPr>
          <w:rFonts w:ascii="HendersonSansW00-BasicLight" w:hAnsi="HendersonSansW00-BasicLight"/>
          <w:b/>
          <w:bCs/>
          <w:spacing w:val="3"/>
          <w:sz w:val="24"/>
          <w:szCs w:val="24"/>
          <w:lang w:val="es-ES"/>
        </w:rPr>
        <w:t xml:space="preserve">, </w:t>
      </w:r>
      <w:r w:rsidR="00891EF8" w:rsidRPr="00C57599">
        <w:rPr>
          <w:rFonts w:ascii="HendersonSansW00-BasicLight" w:hAnsi="HendersonSansW00-BasicLight"/>
          <w:spacing w:val="3"/>
          <w:sz w:val="24"/>
          <w:szCs w:val="24"/>
          <w:lang w:val="es-ES"/>
        </w:rPr>
        <w:t xml:space="preserve">en </w:t>
      </w:r>
      <w:r w:rsidRPr="00C57599">
        <w:rPr>
          <w:rFonts w:ascii="HendersonSansW00-BasicLight" w:hAnsi="HendersonSansW00-BasicLight"/>
          <w:spacing w:val="3"/>
          <w:sz w:val="24"/>
          <w:szCs w:val="24"/>
          <w:lang w:val="es-ES"/>
        </w:rPr>
        <w:t xml:space="preserve">contra </w:t>
      </w:r>
      <w:r w:rsidR="00E548C0">
        <w:rPr>
          <w:rFonts w:ascii="HendersonSansW00-BasicLight" w:hAnsi="HendersonSansW00-BasicLight"/>
          <w:spacing w:val="3"/>
          <w:sz w:val="24"/>
          <w:szCs w:val="24"/>
          <w:lang w:val="es-ES"/>
        </w:rPr>
        <w:t>d</w:t>
      </w:r>
      <w:r w:rsidRPr="00C57599">
        <w:rPr>
          <w:rFonts w:ascii="HendersonSansW00-BasicLight" w:hAnsi="HendersonSansW00-BasicLight"/>
          <w:spacing w:val="3"/>
          <w:sz w:val="24"/>
          <w:szCs w:val="24"/>
          <w:lang w:val="es-ES"/>
        </w:rPr>
        <w:t xml:space="preserve">el </w:t>
      </w:r>
      <w:r w:rsidR="00D46886" w:rsidRPr="00C57599">
        <w:rPr>
          <w:rFonts w:ascii="HendersonSansW00-BasicLight" w:hAnsi="HendersonSansW00-BasicLight"/>
          <w:b/>
          <w:bCs/>
          <w:sz w:val="24"/>
          <w:szCs w:val="24"/>
          <w:lang w:val="es-ES"/>
        </w:rPr>
        <w:t>A</w:t>
      </w:r>
      <w:r w:rsidRPr="00C57599">
        <w:rPr>
          <w:rFonts w:ascii="HendersonSansW00-BasicLight" w:hAnsi="HendersonSansW00-BasicLight"/>
          <w:b/>
          <w:bCs/>
          <w:sz w:val="24"/>
          <w:szCs w:val="24"/>
          <w:lang w:val="es-ES"/>
        </w:rPr>
        <w:t xml:space="preserve">cuerdo </w:t>
      </w:r>
      <w:r w:rsidR="00891EF8" w:rsidRPr="00C57599">
        <w:rPr>
          <w:rFonts w:ascii="HendersonSansW00-BasicLight" w:hAnsi="HendersonSansW00-BasicLight"/>
          <w:b/>
          <w:bCs/>
          <w:sz w:val="24"/>
          <w:szCs w:val="24"/>
          <w:lang w:val="es-MX"/>
        </w:rPr>
        <w:t>7.10.3 de la Sesión Ordinaria 05-2017 de 9 de febrero de 2017</w:t>
      </w:r>
      <w:r w:rsidRPr="00C57599">
        <w:rPr>
          <w:rFonts w:ascii="HendersonSansW00-BasicLight" w:hAnsi="HendersonSansW00-BasicLight"/>
          <w:spacing w:val="3"/>
          <w:sz w:val="24"/>
          <w:szCs w:val="24"/>
          <w:lang w:val="es-ES"/>
        </w:rPr>
        <w:t>.</w:t>
      </w:r>
    </w:p>
    <w:p w14:paraId="16D0BBFC" w14:textId="77777777" w:rsidR="00B25EA8" w:rsidRPr="00C57599" w:rsidRDefault="00B25EA8" w:rsidP="00D46886">
      <w:pPr>
        <w:ind w:left="0" w:right="0"/>
        <w:rPr>
          <w:rFonts w:ascii="HendersonSansW00-BasicLight" w:hAnsi="HendersonSansW00-BasicLight"/>
          <w:sz w:val="24"/>
          <w:szCs w:val="24"/>
          <w:lang w:val="es-MX"/>
        </w:rPr>
      </w:pPr>
    </w:p>
    <w:p w14:paraId="60C8796D" w14:textId="6EFFCC39" w:rsidR="00B25EA8" w:rsidRPr="00C57599" w:rsidRDefault="00B25EA8" w:rsidP="00D46886">
      <w:pPr>
        <w:ind w:left="0" w:right="0"/>
        <w:rPr>
          <w:rFonts w:ascii="HendersonSansW00-BasicLight" w:hAnsi="HendersonSansW00-BasicLight"/>
          <w:sz w:val="24"/>
          <w:szCs w:val="24"/>
        </w:rPr>
      </w:pPr>
      <w:r w:rsidRPr="00C57599">
        <w:rPr>
          <w:rFonts w:ascii="HendersonSansW00-BasicLight" w:hAnsi="HendersonSansW00-BasicLight"/>
          <w:sz w:val="24"/>
          <w:szCs w:val="24"/>
          <w:lang w:val="es-MX"/>
        </w:rPr>
        <w:t>Como puede apreciarse</w:t>
      </w:r>
      <w:r w:rsidRPr="00C57599">
        <w:rPr>
          <w:rFonts w:ascii="HendersonSansW00-BasicLight" w:hAnsi="HendersonSansW00-BasicLight"/>
          <w:sz w:val="24"/>
          <w:szCs w:val="24"/>
        </w:rPr>
        <w:t xml:space="preserve">, resulta improcedente la impugnación presentada, toda vez que pretende cuestionar el acto administrativo que resuelve precisamente el </w:t>
      </w:r>
      <w:r w:rsidR="00891EF8" w:rsidRPr="007C60B4">
        <w:rPr>
          <w:rFonts w:ascii="HendersonSansW00-BasicLight" w:hAnsi="HendersonSansW00-BasicLight"/>
          <w:b/>
          <w:bCs/>
          <w:sz w:val="24"/>
          <w:szCs w:val="24"/>
        </w:rPr>
        <w:t>recurso de revocatoria</w:t>
      </w:r>
      <w:r w:rsidRPr="00C57599">
        <w:rPr>
          <w:rFonts w:ascii="HendersonSansW00-BasicLight" w:hAnsi="HendersonSansW00-BasicLight"/>
          <w:b/>
          <w:sz w:val="24"/>
          <w:szCs w:val="24"/>
        </w:rPr>
        <w:t xml:space="preserve"> </w:t>
      </w:r>
      <w:r w:rsidRPr="00C57599">
        <w:rPr>
          <w:rFonts w:ascii="HendersonSansW00-BasicLight" w:hAnsi="HendersonSansW00-BasicLight"/>
          <w:sz w:val="24"/>
          <w:szCs w:val="24"/>
        </w:rPr>
        <w:t>que se presentó anteriormente contra otro acuerdo de la misma Junta Directiva del Consejo</w:t>
      </w:r>
      <w:r w:rsidR="007C60B4">
        <w:rPr>
          <w:rFonts w:ascii="HendersonSansW00-BasicLight" w:hAnsi="HendersonSansW00-BasicLight"/>
          <w:sz w:val="24"/>
          <w:szCs w:val="24"/>
        </w:rPr>
        <w:t xml:space="preserve"> de Transporte Público.</w:t>
      </w:r>
      <w:r w:rsidRPr="00C57599">
        <w:rPr>
          <w:rFonts w:ascii="HendersonSansW00-BasicLight" w:hAnsi="HendersonSansW00-BasicLight"/>
          <w:sz w:val="24"/>
          <w:szCs w:val="24"/>
        </w:rPr>
        <w:t xml:space="preserve"> </w:t>
      </w:r>
    </w:p>
    <w:p w14:paraId="4B38E3B9" w14:textId="77777777" w:rsidR="00B25EA8" w:rsidRPr="00C57599" w:rsidRDefault="00B25EA8" w:rsidP="00D46886">
      <w:pPr>
        <w:ind w:left="0" w:right="0"/>
        <w:rPr>
          <w:rFonts w:ascii="HendersonSansW00-BasicLight" w:hAnsi="HendersonSansW00-BasicLight"/>
          <w:sz w:val="24"/>
          <w:szCs w:val="24"/>
        </w:rPr>
      </w:pPr>
    </w:p>
    <w:p w14:paraId="070FD982" w14:textId="753E5DD2" w:rsidR="00B25EA8" w:rsidRPr="00C57599" w:rsidRDefault="00B25EA8" w:rsidP="00D46886">
      <w:pPr>
        <w:ind w:left="0" w:right="51"/>
        <w:rPr>
          <w:rFonts w:ascii="HendersonSansW00-BasicLight" w:hAnsi="HendersonSansW00-BasicLight"/>
          <w:sz w:val="24"/>
          <w:szCs w:val="24"/>
        </w:rPr>
      </w:pPr>
      <w:r w:rsidRPr="00C57599">
        <w:rPr>
          <w:rFonts w:ascii="HendersonSansW00-BasicLight" w:hAnsi="HendersonSansW00-BasicLight"/>
          <w:sz w:val="24"/>
          <w:szCs w:val="24"/>
        </w:rPr>
        <w:t xml:space="preserve">La impugnación que pretende el señor </w:t>
      </w:r>
      <w:r w:rsidR="0016269A">
        <w:rPr>
          <w:rFonts w:ascii="HendersonSansW00-BasicLight" w:hAnsi="HendersonSansW00-BasicLight"/>
          <w:b/>
          <w:bCs/>
          <w:spacing w:val="3"/>
          <w:sz w:val="24"/>
          <w:szCs w:val="24"/>
          <w:lang w:val="es-ES"/>
        </w:rPr>
        <w:t>C</w:t>
      </w:r>
      <w:r w:rsidR="00C04881">
        <w:rPr>
          <w:rFonts w:ascii="HendersonSansW00-BasicLight" w:hAnsi="HendersonSansW00-BasicLight"/>
          <w:b/>
          <w:bCs/>
          <w:spacing w:val="3"/>
          <w:sz w:val="24"/>
          <w:szCs w:val="24"/>
          <w:lang w:val="es-ES"/>
        </w:rPr>
        <w:t>L</w:t>
      </w:r>
      <w:r w:rsidR="0016269A">
        <w:rPr>
          <w:rFonts w:ascii="HendersonSansW00-BasicLight" w:hAnsi="HendersonSansW00-BasicLight"/>
          <w:b/>
          <w:bCs/>
          <w:spacing w:val="3"/>
          <w:sz w:val="24"/>
          <w:szCs w:val="24"/>
          <w:lang w:val="es-ES"/>
        </w:rPr>
        <w:t>HC</w:t>
      </w:r>
      <w:r w:rsidRPr="00C57599">
        <w:rPr>
          <w:rFonts w:ascii="HendersonSansW00-BasicLight" w:hAnsi="HendersonSansW00-BasicLight"/>
          <w:sz w:val="24"/>
          <w:szCs w:val="24"/>
        </w:rPr>
        <w:t xml:space="preserve">, contra el </w:t>
      </w:r>
      <w:r w:rsidR="00992058" w:rsidRPr="00C57599">
        <w:rPr>
          <w:rFonts w:ascii="HendersonSansW00-BasicLight" w:hAnsi="HendersonSansW00-BasicLight"/>
          <w:b/>
          <w:bCs/>
          <w:sz w:val="24"/>
          <w:szCs w:val="24"/>
        </w:rPr>
        <w:t>A</w:t>
      </w:r>
      <w:r w:rsidRPr="00C57599">
        <w:rPr>
          <w:rFonts w:ascii="HendersonSansW00-BasicLight" w:hAnsi="HendersonSansW00-BasicLight"/>
          <w:b/>
          <w:bCs/>
          <w:sz w:val="24"/>
          <w:szCs w:val="24"/>
        </w:rPr>
        <w:t xml:space="preserve">cuerdo </w:t>
      </w:r>
      <w:r w:rsidR="00891EF8" w:rsidRPr="00C57599">
        <w:rPr>
          <w:rFonts w:ascii="HendersonSansW00-BasicLight" w:hAnsi="HendersonSansW00-BasicLight"/>
          <w:b/>
          <w:bCs/>
          <w:sz w:val="24"/>
          <w:szCs w:val="24"/>
        </w:rPr>
        <w:t>7.5 de la Sesión Ordinaria 15-2024 de fecha 26 de abril de 2024</w:t>
      </w:r>
      <w:r w:rsidR="00891EF8" w:rsidRPr="00C57599">
        <w:rPr>
          <w:rFonts w:ascii="HendersonSansW00-BasicLight" w:hAnsi="HendersonSansW00-BasicLight"/>
          <w:sz w:val="24"/>
          <w:szCs w:val="24"/>
        </w:rPr>
        <w:t xml:space="preserve">, </w:t>
      </w:r>
      <w:r w:rsidRPr="00C57599">
        <w:rPr>
          <w:rFonts w:ascii="HendersonSansW00-BasicLight" w:hAnsi="HendersonSansW00-BasicLight"/>
          <w:sz w:val="24"/>
          <w:szCs w:val="24"/>
        </w:rPr>
        <w:t xml:space="preserve">celebrada por </w:t>
      </w:r>
      <w:r w:rsidRPr="00C57599">
        <w:rPr>
          <w:rFonts w:ascii="HendersonSansW00-BasicLight" w:hAnsi="HendersonSansW00-BasicLight"/>
          <w:bCs/>
          <w:sz w:val="24"/>
          <w:szCs w:val="24"/>
        </w:rPr>
        <w:t>La Junta Directiva del Consejo de Transporte Público,</w:t>
      </w:r>
      <w:r w:rsidRPr="00C57599">
        <w:rPr>
          <w:rFonts w:ascii="HendersonSansW00-BasicLight" w:hAnsi="HendersonSansW00-BasicLight"/>
          <w:sz w:val="24"/>
          <w:szCs w:val="24"/>
        </w:rPr>
        <w:t xml:space="preserve"> mediante el recurso de </w:t>
      </w:r>
      <w:r w:rsidR="00442468">
        <w:rPr>
          <w:rFonts w:ascii="HendersonSansW00-BasicLight" w:hAnsi="HendersonSansW00-BasicLight"/>
          <w:sz w:val="24"/>
          <w:szCs w:val="24"/>
        </w:rPr>
        <w:t>a</w:t>
      </w:r>
      <w:r w:rsidRPr="00C57599">
        <w:rPr>
          <w:rFonts w:ascii="HendersonSansW00-BasicLight" w:hAnsi="HendersonSansW00-BasicLight"/>
          <w:sz w:val="24"/>
          <w:szCs w:val="24"/>
        </w:rPr>
        <w:t>pelación presentado, es improcedente y así debe declararse por este Tribunal</w:t>
      </w:r>
      <w:r w:rsidR="007C60B4">
        <w:rPr>
          <w:rFonts w:ascii="HendersonSansW00-BasicLight" w:hAnsi="HendersonSansW00-BasicLight"/>
          <w:sz w:val="24"/>
          <w:szCs w:val="24"/>
        </w:rPr>
        <w:t>, en razón de lo que se indica seguidamente.</w:t>
      </w:r>
    </w:p>
    <w:p w14:paraId="239A696A" w14:textId="77777777" w:rsidR="00891EF8" w:rsidRPr="00C57599" w:rsidRDefault="00891EF8" w:rsidP="00D46886">
      <w:pPr>
        <w:ind w:left="0" w:right="51"/>
        <w:rPr>
          <w:rFonts w:ascii="HendersonSansW00-BasicLight" w:hAnsi="HendersonSansW00-BasicLight"/>
          <w:sz w:val="24"/>
          <w:szCs w:val="24"/>
        </w:rPr>
      </w:pPr>
    </w:p>
    <w:p w14:paraId="06180667" w14:textId="24597177" w:rsidR="00B25EA8" w:rsidRPr="00C57599" w:rsidRDefault="00B25EA8" w:rsidP="00D46886">
      <w:pPr>
        <w:ind w:left="0" w:right="51"/>
        <w:rPr>
          <w:rFonts w:ascii="HendersonSansW00-BasicLight" w:hAnsi="HendersonSansW00-BasicLight"/>
          <w:sz w:val="24"/>
          <w:szCs w:val="24"/>
        </w:rPr>
      </w:pPr>
      <w:r w:rsidRPr="00C57599">
        <w:rPr>
          <w:rFonts w:ascii="HendersonSansW00-BasicLight" w:hAnsi="HendersonSansW00-BasicLight"/>
          <w:sz w:val="24"/>
          <w:szCs w:val="24"/>
        </w:rPr>
        <w:t xml:space="preserve">El ejercicio del régimen impugnatorio de los actos </w:t>
      </w:r>
      <w:r w:rsidR="00A50C60" w:rsidRPr="00C57599">
        <w:rPr>
          <w:rFonts w:ascii="HendersonSansW00-BasicLight" w:hAnsi="HendersonSansW00-BasicLight"/>
          <w:sz w:val="24"/>
          <w:szCs w:val="24"/>
        </w:rPr>
        <w:t>administrativos, que</w:t>
      </w:r>
      <w:r w:rsidRPr="00C57599">
        <w:rPr>
          <w:rFonts w:ascii="HendersonSansW00-BasicLight" w:hAnsi="HendersonSansW00-BasicLight"/>
          <w:sz w:val="24"/>
          <w:szCs w:val="24"/>
        </w:rPr>
        <w:t xml:space="preserve"> resulten revisables, conlleva la </w:t>
      </w:r>
      <w:r w:rsidRPr="00C57599">
        <w:rPr>
          <w:rFonts w:ascii="HendersonSansW00-BasicLight" w:hAnsi="HendersonSansW00-BasicLight"/>
          <w:b/>
          <w:bCs/>
          <w:i/>
          <w:iCs/>
          <w:sz w:val="24"/>
          <w:szCs w:val="24"/>
        </w:rPr>
        <w:t>preclusión</w:t>
      </w:r>
      <w:r w:rsidRPr="00C57599">
        <w:rPr>
          <w:rFonts w:ascii="HendersonSansW00-BasicLight" w:hAnsi="HendersonSansW00-BasicLight"/>
          <w:sz w:val="24"/>
          <w:szCs w:val="24"/>
        </w:rPr>
        <w:t xml:space="preserve"> de esa etapa procesal, de forma tal </w:t>
      </w:r>
      <w:r w:rsidR="00A50C60" w:rsidRPr="00C57599">
        <w:rPr>
          <w:rFonts w:ascii="HendersonSansW00-BasicLight" w:hAnsi="HendersonSansW00-BasicLight"/>
          <w:sz w:val="24"/>
          <w:szCs w:val="24"/>
        </w:rPr>
        <w:t>que,</w:t>
      </w:r>
      <w:r w:rsidRPr="00C57599">
        <w:rPr>
          <w:rFonts w:ascii="HendersonSansW00-BasicLight" w:hAnsi="HendersonSansW00-BasicLight"/>
          <w:sz w:val="24"/>
          <w:szCs w:val="24"/>
        </w:rPr>
        <w:t xml:space="preserve"> al </w:t>
      </w:r>
      <w:r w:rsidR="00A50C60" w:rsidRPr="00C57599">
        <w:rPr>
          <w:rFonts w:ascii="HendersonSansW00-BasicLight" w:hAnsi="HendersonSansW00-BasicLight"/>
          <w:sz w:val="24"/>
          <w:szCs w:val="24"/>
        </w:rPr>
        <w:t>resolver en</w:t>
      </w:r>
      <w:r w:rsidRPr="00C57599">
        <w:rPr>
          <w:rFonts w:ascii="HendersonSansW00-BasicLight" w:hAnsi="HendersonSansW00-BasicLight"/>
          <w:sz w:val="24"/>
          <w:szCs w:val="24"/>
        </w:rPr>
        <w:t xml:space="preserve"> su oportunidad</w:t>
      </w:r>
      <w:r w:rsidR="00891EF8" w:rsidRPr="00C57599">
        <w:rPr>
          <w:rFonts w:ascii="HendersonSansW00-BasicLight" w:hAnsi="HendersonSansW00-BasicLight"/>
          <w:sz w:val="24"/>
          <w:szCs w:val="24"/>
        </w:rPr>
        <w:t>,</w:t>
      </w:r>
      <w:r w:rsidRPr="00C57599">
        <w:rPr>
          <w:rFonts w:ascii="HendersonSansW00-BasicLight" w:hAnsi="HendersonSansW00-BasicLight"/>
          <w:sz w:val="24"/>
          <w:szCs w:val="24"/>
        </w:rPr>
        <w:t xml:space="preserve"> </w:t>
      </w:r>
      <w:r w:rsidR="00992058" w:rsidRPr="00C57599">
        <w:rPr>
          <w:rFonts w:ascii="HendersonSansW00-BasicLight" w:hAnsi="HendersonSansW00-BasicLight"/>
          <w:sz w:val="24"/>
          <w:szCs w:val="24"/>
        </w:rPr>
        <w:t>la</w:t>
      </w:r>
      <w:r w:rsidRPr="00C57599">
        <w:rPr>
          <w:rFonts w:ascii="HendersonSansW00-BasicLight" w:hAnsi="HendersonSansW00-BasicLight"/>
          <w:sz w:val="24"/>
          <w:szCs w:val="24"/>
        </w:rPr>
        <w:t xml:space="preserve"> Junta Directiva del Consejo de Transporte Público, en primera instancia el recurso </w:t>
      </w:r>
      <w:r w:rsidR="00A50C60" w:rsidRPr="00C57599">
        <w:rPr>
          <w:rFonts w:ascii="HendersonSansW00-BasicLight" w:hAnsi="HendersonSansW00-BasicLight"/>
          <w:sz w:val="24"/>
          <w:szCs w:val="24"/>
        </w:rPr>
        <w:t>presentado, ello</w:t>
      </w:r>
      <w:r w:rsidRPr="00C57599">
        <w:rPr>
          <w:rFonts w:ascii="HendersonSansW00-BasicLight" w:hAnsi="HendersonSansW00-BasicLight"/>
          <w:sz w:val="24"/>
          <w:szCs w:val="24"/>
        </w:rPr>
        <w:t xml:space="preserve"> conduce </w:t>
      </w:r>
      <w:r w:rsidR="00A50C60" w:rsidRPr="00C57599">
        <w:rPr>
          <w:rFonts w:ascii="HendersonSansW00-BasicLight" w:hAnsi="HendersonSansW00-BasicLight"/>
          <w:sz w:val="24"/>
          <w:szCs w:val="24"/>
        </w:rPr>
        <w:t>obligatoriamente a</w:t>
      </w:r>
      <w:r w:rsidRPr="00C57599">
        <w:rPr>
          <w:rFonts w:ascii="HendersonSansW00-BasicLight" w:hAnsi="HendersonSansW00-BasicLight"/>
          <w:sz w:val="24"/>
          <w:szCs w:val="24"/>
        </w:rPr>
        <w:t xml:space="preserve"> la habilitación del órgano que conoce en alzada, sea, a este Tribunal, cuya resolución agota la vía administrativa. Así, ante la resolución del </w:t>
      </w:r>
      <w:r w:rsidR="00A50C60" w:rsidRPr="00C57599">
        <w:rPr>
          <w:rFonts w:ascii="HendersonSansW00-BasicLight" w:hAnsi="HendersonSansW00-BasicLight"/>
          <w:sz w:val="24"/>
          <w:szCs w:val="24"/>
        </w:rPr>
        <w:t>inferior, procede</w:t>
      </w:r>
      <w:r w:rsidRPr="00C57599">
        <w:rPr>
          <w:rFonts w:ascii="HendersonSansW00-BasicLight" w:hAnsi="HendersonSansW00-BasicLight"/>
          <w:sz w:val="24"/>
          <w:szCs w:val="24"/>
        </w:rPr>
        <w:t xml:space="preserve"> el apersonamiento del recurrente ante la instancia de alzada, dándole la </w:t>
      </w:r>
      <w:r w:rsidR="00A50C60" w:rsidRPr="00C57599">
        <w:rPr>
          <w:rFonts w:ascii="HendersonSansW00-BasicLight" w:hAnsi="HendersonSansW00-BasicLight"/>
          <w:sz w:val="24"/>
          <w:szCs w:val="24"/>
        </w:rPr>
        <w:t>posibilidad de</w:t>
      </w:r>
      <w:r w:rsidRPr="00C57599">
        <w:rPr>
          <w:rFonts w:ascii="HendersonSansW00-BasicLight" w:hAnsi="HendersonSansW00-BasicLight"/>
          <w:sz w:val="24"/>
          <w:szCs w:val="24"/>
        </w:rPr>
        <w:t xml:space="preserve"> referirse a los argumentos sostenidos por la Administración como fundamento de la resolución adoptada, pero de ninguna manera, a través de la impugnación de</w:t>
      </w:r>
      <w:r w:rsidR="00891EF8" w:rsidRPr="00C57599">
        <w:rPr>
          <w:rFonts w:ascii="HendersonSansW00-BasicLight" w:hAnsi="HendersonSansW00-BasicLight"/>
          <w:sz w:val="24"/>
          <w:szCs w:val="24"/>
        </w:rPr>
        <w:t>l</w:t>
      </w:r>
      <w:r w:rsidRPr="00C57599">
        <w:rPr>
          <w:rFonts w:ascii="HendersonSansW00-BasicLight" w:hAnsi="HendersonSansW00-BasicLight"/>
          <w:sz w:val="24"/>
          <w:szCs w:val="24"/>
        </w:rPr>
        <w:t xml:space="preserve"> acto,</w:t>
      </w:r>
      <w:r w:rsidR="00891EF8" w:rsidRPr="00C57599">
        <w:rPr>
          <w:rFonts w:ascii="HendersonSansW00-BasicLight" w:hAnsi="HendersonSansW00-BasicLight"/>
          <w:sz w:val="24"/>
          <w:szCs w:val="24"/>
        </w:rPr>
        <w:t xml:space="preserve"> que resuelve y rechaza la </w:t>
      </w:r>
      <w:r w:rsidR="00992058" w:rsidRPr="00C57599">
        <w:rPr>
          <w:rFonts w:ascii="HendersonSansW00-BasicLight" w:hAnsi="HendersonSansW00-BasicLight"/>
          <w:sz w:val="24"/>
          <w:szCs w:val="24"/>
        </w:rPr>
        <w:t>r</w:t>
      </w:r>
      <w:r w:rsidR="00891EF8" w:rsidRPr="00C57599">
        <w:rPr>
          <w:rFonts w:ascii="HendersonSansW00-BasicLight" w:hAnsi="HendersonSansW00-BasicLight"/>
          <w:sz w:val="24"/>
          <w:szCs w:val="24"/>
        </w:rPr>
        <w:t>evocatoria,</w:t>
      </w:r>
      <w:r w:rsidRPr="00C57599">
        <w:rPr>
          <w:rFonts w:ascii="HendersonSansW00-BasicLight" w:hAnsi="HendersonSansW00-BasicLight"/>
          <w:sz w:val="24"/>
          <w:szCs w:val="24"/>
        </w:rPr>
        <w:t xml:space="preserve"> esto por lo dicho anteriormente. </w:t>
      </w:r>
    </w:p>
    <w:p w14:paraId="62BA5D68" w14:textId="77777777" w:rsidR="00B25EA8" w:rsidRPr="00C57599" w:rsidRDefault="00B25EA8" w:rsidP="008972BF">
      <w:pPr>
        <w:rPr>
          <w:rFonts w:ascii="HendersonSansW00-BasicLight" w:hAnsi="HendersonSansW00-BasicLight"/>
          <w:sz w:val="24"/>
          <w:szCs w:val="24"/>
        </w:rPr>
      </w:pPr>
    </w:p>
    <w:p w14:paraId="229E3D45" w14:textId="59282AB1" w:rsidR="00B25EA8" w:rsidRPr="00C57599" w:rsidRDefault="00B25EA8" w:rsidP="00D46886">
      <w:pPr>
        <w:ind w:left="0" w:right="51"/>
        <w:rPr>
          <w:rFonts w:ascii="HendersonSansW00-BasicLight" w:hAnsi="HendersonSansW00-BasicLight"/>
          <w:sz w:val="24"/>
          <w:szCs w:val="24"/>
        </w:rPr>
      </w:pPr>
      <w:r w:rsidRPr="00C57599">
        <w:rPr>
          <w:rFonts w:ascii="HendersonSansW00-BasicLight" w:hAnsi="HendersonSansW00-BasicLight"/>
          <w:sz w:val="24"/>
          <w:szCs w:val="24"/>
        </w:rPr>
        <w:t xml:space="preserve">El Tribunal de lo Contencioso Administrativo, en </w:t>
      </w:r>
      <w:r w:rsidR="008972BF" w:rsidRPr="00C57599">
        <w:rPr>
          <w:rFonts w:ascii="HendersonSansW00-BasicLight" w:hAnsi="HendersonSansW00-BasicLight"/>
          <w:sz w:val="24"/>
          <w:szCs w:val="24"/>
        </w:rPr>
        <w:t>S</w:t>
      </w:r>
      <w:r w:rsidRPr="00C57599">
        <w:rPr>
          <w:rFonts w:ascii="HendersonSansW00-BasicLight" w:hAnsi="HendersonSansW00-BasicLight"/>
          <w:sz w:val="24"/>
          <w:szCs w:val="24"/>
        </w:rPr>
        <w:t xml:space="preserve">entencia </w:t>
      </w:r>
      <w:r w:rsidR="008972BF" w:rsidRPr="00C57599">
        <w:rPr>
          <w:rFonts w:ascii="HendersonSansW00-BasicLight" w:hAnsi="HendersonSansW00-BasicLight"/>
          <w:sz w:val="24"/>
          <w:szCs w:val="24"/>
        </w:rPr>
        <w:t>No.</w:t>
      </w:r>
      <w:r w:rsidRPr="00C57599">
        <w:rPr>
          <w:rFonts w:ascii="HendersonSansW00-BasicLight" w:hAnsi="HendersonSansW00-BasicLight"/>
          <w:sz w:val="24"/>
          <w:szCs w:val="24"/>
        </w:rPr>
        <w:t xml:space="preserve"> 222-2004 de las 10 horas 30 minutos de</w:t>
      </w:r>
      <w:r w:rsidR="008972BF" w:rsidRPr="00C57599">
        <w:rPr>
          <w:rFonts w:ascii="HendersonSansW00-BasicLight" w:hAnsi="HendersonSansW00-BasicLight"/>
          <w:sz w:val="24"/>
          <w:szCs w:val="24"/>
        </w:rPr>
        <w:t>l</w:t>
      </w:r>
      <w:r w:rsidRPr="00C57599">
        <w:rPr>
          <w:rFonts w:ascii="HendersonSansW00-BasicLight" w:hAnsi="HendersonSansW00-BasicLight"/>
          <w:sz w:val="24"/>
          <w:szCs w:val="24"/>
        </w:rPr>
        <w:t xml:space="preserve"> 18 de mayo de 2004 indic</w:t>
      </w:r>
      <w:r w:rsidR="007C60B4">
        <w:rPr>
          <w:rFonts w:ascii="HendersonSansW00-BasicLight" w:hAnsi="HendersonSansW00-BasicLight"/>
          <w:sz w:val="24"/>
          <w:szCs w:val="24"/>
        </w:rPr>
        <w:t>ó</w:t>
      </w:r>
      <w:r w:rsidRPr="00C57599">
        <w:rPr>
          <w:rFonts w:ascii="HendersonSansW00-BasicLight" w:hAnsi="HendersonSansW00-BasicLight"/>
          <w:sz w:val="24"/>
          <w:szCs w:val="24"/>
        </w:rPr>
        <w:t>:</w:t>
      </w:r>
    </w:p>
    <w:p w14:paraId="2BA1356B" w14:textId="77777777" w:rsidR="00B25EA8" w:rsidRPr="00C57599" w:rsidRDefault="00B25EA8" w:rsidP="00D46886">
      <w:pPr>
        <w:ind w:left="1077" w:right="1077"/>
        <w:rPr>
          <w:rFonts w:ascii="HendersonSansW00-BasicLight" w:hAnsi="HendersonSansW00-BasicLight"/>
          <w:b/>
          <w:sz w:val="24"/>
          <w:szCs w:val="24"/>
        </w:rPr>
      </w:pPr>
    </w:p>
    <w:p w14:paraId="628B09EF" w14:textId="732F90CF" w:rsidR="00B25EA8" w:rsidRPr="00C57599" w:rsidRDefault="008972BF" w:rsidP="008972BF">
      <w:pPr>
        <w:rPr>
          <w:rFonts w:ascii="HendersonSansW00-BasicLight" w:hAnsi="HendersonSansW00-BasicLight"/>
          <w:i/>
          <w:iCs/>
          <w:sz w:val="24"/>
          <w:szCs w:val="24"/>
        </w:rPr>
      </w:pPr>
      <w:r w:rsidRPr="00C57599">
        <w:rPr>
          <w:rFonts w:ascii="HendersonSansW00-BasicLight" w:hAnsi="HendersonSansW00-BasicLight"/>
          <w:b/>
          <w:i/>
          <w:iCs/>
          <w:sz w:val="24"/>
          <w:szCs w:val="24"/>
        </w:rPr>
        <w:t>“En</w:t>
      </w:r>
      <w:r w:rsidR="00B25EA8" w:rsidRPr="00C57599">
        <w:rPr>
          <w:rFonts w:ascii="HendersonSansW00-BasicLight" w:hAnsi="HendersonSansW00-BasicLight"/>
          <w:b/>
          <w:i/>
          <w:iCs/>
          <w:sz w:val="24"/>
          <w:szCs w:val="24"/>
        </w:rPr>
        <w:t xml:space="preserve"> todo proceso, e incluso en tratándose de medidas cautelares, existe el principio de preclusión, por lo que no es posible volver a etapas ya concluidas” </w:t>
      </w:r>
      <w:r w:rsidRPr="00C57599">
        <w:rPr>
          <w:rFonts w:ascii="HendersonSansW00-BasicLight" w:hAnsi="HendersonSansW00-BasicLight"/>
          <w:i/>
          <w:iCs/>
          <w:sz w:val="24"/>
          <w:szCs w:val="24"/>
        </w:rPr>
        <w:t>(El</w:t>
      </w:r>
      <w:r w:rsidR="00B25EA8" w:rsidRPr="00C57599">
        <w:rPr>
          <w:rFonts w:ascii="HendersonSansW00-BasicLight" w:hAnsi="HendersonSansW00-BasicLight"/>
          <w:i/>
          <w:iCs/>
          <w:sz w:val="24"/>
          <w:szCs w:val="24"/>
        </w:rPr>
        <w:t xml:space="preserve"> resaltado no es del original)</w:t>
      </w:r>
    </w:p>
    <w:p w14:paraId="0B08FB48" w14:textId="77777777" w:rsidR="00B25EA8" w:rsidRPr="00C57599" w:rsidRDefault="00B25EA8" w:rsidP="00D46886">
      <w:pPr>
        <w:pStyle w:val="Textoindependiente2"/>
        <w:spacing w:after="0" w:line="240" w:lineRule="auto"/>
        <w:jc w:val="both"/>
        <w:rPr>
          <w:rFonts w:ascii="HendersonSansW00-BasicLight" w:hAnsi="HendersonSansW00-BasicLight"/>
          <w:sz w:val="24"/>
          <w:szCs w:val="24"/>
        </w:rPr>
      </w:pPr>
    </w:p>
    <w:p w14:paraId="7F415866" w14:textId="58EE76C1" w:rsidR="00B25EA8" w:rsidRPr="00C57599" w:rsidRDefault="00B25EA8" w:rsidP="00D46886">
      <w:pPr>
        <w:pStyle w:val="Textoindependiente2"/>
        <w:spacing w:after="0" w:line="240" w:lineRule="auto"/>
        <w:jc w:val="both"/>
        <w:rPr>
          <w:rFonts w:ascii="HendersonSansW00-BasicLight" w:hAnsi="HendersonSansW00-BasicLight"/>
          <w:sz w:val="24"/>
          <w:szCs w:val="24"/>
        </w:rPr>
      </w:pPr>
      <w:r w:rsidRPr="00C57599">
        <w:rPr>
          <w:rFonts w:ascii="HendersonSansW00-BasicLight" w:hAnsi="HendersonSansW00-BasicLight"/>
          <w:sz w:val="24"/>
          <w:szCs w:val="24"/>
        </w:rPr>
        <w:lastRenderedPageBreak/>
        <w:t>Como se puede apreciar</w:t>
      </w:r>
      <w:r w:rsidR="007C60B4">
        <w:rPr>
          <w:rFonts w:ascii="HendersonSansW00-BasicLight" w:hAnsi="HendersonSansW00-BasicLight"/>
          <w:sz w:val="24"/>
          <w:szCs w:val="24"/>
        </w:rPr>
        <w:t xml:space="preserve">, </w:t>
      </w:r>
      <w:r w:rsidRPr="00C57599">
        <w:rPr>
          <w:rFonts w:ascii="HendersonSansW00-BasicLight" w:hAnsi="HendersonSansW00-BasicLight"/>
          <w:sz w:val="24"/>
          <w:szCs w:val="24"/>
        </w:rPr>
        <w:t>tal como se indicó en líneas supra</w:t>
      </w:r>
      <w:r w:rsidR="007C60B4">
        <w:rPr>
          <w:rFonts w:ascii="HendersonSansW00-BasicLight" w:hAnsi="HendersonSansW00-BasicLight"/>
          <w:sz w:val="24"/>
          <w:szCs w:val="24"/>
        </w:rPr>
        <w:t>,</w:t>
      </w:r>
      <w:r w:rsidRPr="00C57599">
        <w:rPr>
          <w:rFonts w:ascii="HendersonSansW00-BasicLight" w:hAnsi="HendersonSansW00-BasicLight"/>
          <w:sz w:val="24"/>
          <w:szCs w:val="24"/>
        </w:rPr>
        <w:t xml:space="preserve"> el acuerdo que pretende el accionante, se anule a través de la </w:t>
      </w:r>
      <w:r w:rsidR="008972BF" w:rsidRPr="00C57599">
        <w:rPr>
          <w:rFonts w:ascii="HendersonSansW00-BasicLight" w:hAnsi="HendersonSansW00-BasicLight"/>
          <w:sz w:val="24"/>
          <w:szCs w:val="24"/>
        </w:rPr>
        <w:t>a</w:t>
      </w:r>
      <w:r w:rsidRPr="00C57599">
        <w:rPr>
          <w:rFonts w:ascii="HendersonSansW00-BasicLight" w:hAnsi="HendersonSansW00-BasicLight"/>
          <w:sz w:val="24"/>
          <w:szCs w:val="24"/>
        </w:rPr>
        <w:t>pelación y nulidad concomitante presentadas, es el acto que rechaz</w:t>
      </w:r>
      <w:r w:rsidR="008972BF" w:rsidRPr="00C57599">
        <w:rPr>
          <w:rFonts w:ascii="HendersonSansW00-BasicLight" w:hAnsi="HendersonSansW00-BasicLight"/>
          <w:sz w:val="24"/>
          <w:szCs w:val="24"/>
        </w:rPr>
        <w:t>ó</w:t>
      </w:r>
      <w:r w:rsidRPr="00C57599">
        <w:rPr>
          <w:rFonts w:ascii="HendersonSansW00-BasicLight" w:hAnsi="HendersonSansW00-BasicLight"/>
          <w:sz w:val="24"/>
          <w:szCs w:val="24"/>
        </w:rPr>
        <w:t xml:space="preserve"> en su momento la </w:t>
      </w:r>
      <w:r w:rsidR="008972BF" w:rsidRPr="00C57599">
        <w:rPr>
          <w:rFonts w:ascii="HendersonSansW00-BasicLight" w:hAnsi="HendersonSansW00-BasicLight"/>
          <w:sz w:val="24"/>
          <w:szCs w:val="24"/>
        </w:rPr>
        <w:t>r</w:t>
      </w:r>
      <w:r w:rsidRPr="00C57599">
        <w:rPr>
          <w:rFonts w:ascii="HendersonSansW00-BasicLight" w:hAnsi="HendersonSansW00-BasicLight"/>
          <w:sz w:val="24"/>
          <w:szCs w:val="24"/>
        </w:rPr>
        <w:t xml:space="preserve">evocatoria, </w:t>
      </w:r>
      <w:r w:rsidR="00891EF8" w:rsidRPr="00C57599">
        <w:rPr>
          <w:rFonts w:ascii="HendersonSansW00-BasicLight" w:hAnsi="HendersonSansW00-BasicLight"/>
          <w:sz w:val="24"/>
          <w:szCs w:val="24"/>
        </w:rPr>
        <w:t xml:space="preserve">contra el </w:t>
      </w:r>
      <w:r w:rsidR="008972BF" w:rsidRPr="00C57599">
        <w:rPr>
          <w:rFonts w:ascii="HendersonSansW00-BasicLight" w:hAnsi="HendersonSansW00-BasicLight"/>
          <w:b/>
          <w:bCs/>
          <w:sz w:val="24"/>
          <w:szCs w:val="24"/>
        </w:rPr>
        <w:t>A</w:t>
      </w:r>
      <w:r w:rsidR="00891EF8" w:rsidRPr="00C57599">
        <w:rPr>
          <w:rFonts w:ascii="HendersonSansW00-BasicLight" w:hAnsi="HendersonSansW00-BasicLight"/>
          <w:b/>
          <w:bCs/>
          <w:sz w:val="24"/>
          <w:szCs w:val="24"/>
        </w:rPr>
        <w:t xml:space="preserve">cuerdo </w:t>
      </w:r>
      <w:r w:rsidR="00891EF8" w:rsidRPr="00C57599">
        <w:rPr>
          <w:rFonts w:ascii="HendersonSansW00-BasicLight" w:hAnsi="HendersonSansW00-BasicLight"/>
          <w:b/>
          <w:bCs/>
          <w:sz w:val="24"/>
          <w:szCs w:val="24"/>
          <w:lang w:val="es-MX"/>
        </w:rPr>
        <w:t>7.10.3 de la Sesión Ordinaria 05-2017 de 9 de febrero de 2017</w:t>
      </w:r>
      <w:r w:rsidR="00891EF8" w:rsidRPr="00C57599">
        <w:rPr>
          <w:rFonts w:ascii="HendersonSansW00-BasicLight" w:hAnsi="HendersonSansW00-BasicLight"/>
          <w:bCs/>
          <w:sz w:val="24"/>
          <w:szCs w:val="24"/>
          <w:lang w:val="es-MX"/>
        </w:rPr>
        <w:t>,</w:t>
      </w:r>
      <w:r w:rsidR="00891EF8" w:rsidRPr="00C57599">
        <w:rPr>
          <w:rFonts w:ascii="HendersonSansW00-BasicLight" w:hAnsi="HendersonSansW00-BasicLight"/>
          <w:sz w:val="24"/>
          <w:szCs w:val="24"/>
        </w:rPr>
        <w:t xml:space="preserve"> </w:t>
      </w:r>
      <w:r w:rsidRPr="00C57599">
        <w:rPr>
          <w:rFonts w:ascii="HendersonSansW00-BasicLight" w:hAnsi="HendersonSansW00-BasicLight"/>
          <w:sz w:val="24"/>
          <w:szCs w:val="24"/>
        </w:rPr>
        <w:t xml:space="preserve">lo cual </w:t>
      </w:r>
      <w:r w:rsidR="00891EF8" w:rsidRPr="00C57599">
        <w:rPr>
          <w:rFonts w:ascii="HendersonSansW00-BasicLight" w:hAnsi="HendersonSansW00-BasicLight"/>
          <w:sz w:val="24"/>
          <w:szCs w:val="24"/>
        </w:rPr>
        <w:t>con sustento</w:t>
      </w:r>
      <w:r w:rsidRPr="00C57599">
        <w:rPr>
          <w:rFonts w:ascii="HendersonSansW00-BasicLight" w:hAnsi="HendersonSansW00-BasicLight"/>
          <w:sz w:val="24"/>
          <w:szCs w:val="24"/>
        </w:rPr>
        <w:t xml:space="preserve"> </w:t>
      </w:r>
      <w:r w:rsidR="00891EF8" w:rsidRPr="00C57599">
        <w:rPr>
          <w:rFonts w:ascii="HendersonSansW00-BasicLight" w:hAnsi="HendersonSansW00-BasicLight"/>
          <w:sz w:val="24"/>
          <w:szCs w:val="24"/>
        </w:rPr>
        <w:t>d</w:t>
      </w:r>
      <w:r w:rsidRPr="00C57599">
        <w:rPr>
          <w:rFonts w:ascii="HendersonSansW00-BasicLight" w:hAnsi="HendersonSansW00-BasicLight"/>
          <w:sz w:val="24"/>
          <w:szCs w:val="24"/>
        </w:rPr>
        <w:t xml:space="preserve">el principio de </w:t>
      </w:r>
      <w:r w:rsidRPr="00C57599">
        <w:rPr>
          <w:rFonts w:ascii="HendersonSansW00-BasicLight" w:hAnsi="HendersonSansW00-BasicLight"/>
          <w:b/>
          <w:bCs/>
          <w:i/>
          <w:iCs/>
          <w:sz w:val="24"/>
          <w:szCs w:val="24"/>
        </w:rPr>
        <w:t xml:space="preserve">preclusión </w:t>
      </w:r>
      <w:r w:rsidRPr="00C57599">
        <w:rPr>
          <w:rFonts w:ascii="HendersonSansW00-BasicLight" w:hAnsi="HendersonSansW00-BasicLight"/>
          <w:sz w:val="24"/>
          <w:szCs w:val="24"/>
        </w:rPr>
        <w:t>de los Actos Administrativo es improcedente.</w:t>
      </w:r>
    </w:p>
    <w:p w14:paraId="05E7445C" w14:textId="77777777" w:rsidR="00B25EA8" w:rsidRPr="00C57599" w:rsidRDefault="00B25EA8" w:rsidP="00D46886">
      <w:pPr>
        <w:rPr>
          <w:rFonts w:ascii="HendersonSansW00-BasicLight" w:hAnsi="HendersonSansW00-BasicLight"/>
          <w:sz w:val="24"/>
          <w:szCs w:val="24"/>
        </w:rPr>
      </w:pPr>
    </w:p>
    <w:p w14:paraId="14363745" w14:textId="350F27F6" w:rsidR="00B25EA8" w:rsidRPr="00C57599" w:rsidRDefault="00B25EA8" w:rsidP="00D46886">
      <w:pPr>
        <w:pStyle w:val="Textoindependiente2"/>
        <w:spacing w:after="0" w:line="240" w:lineRule="auto"/>
        <w:jc w:val="both"/>
        <w:rPr>
          <w:rFonts w:ascii="HendersonSansW00-BasicLight" w:hAnsi="HendersonSansW00-BasicLight"/>
          <w:sz w:val="24"/>
          <w:szCs w:val="24"/>
        </w:rPr>
      </w:pPr>
      <w:r w:rsidRPr="00C57599">
        <w:rPr>
          <w:rFonts w:ascii="HendersonSansW00-BasicLight" w:hAnsi="HendersonSansW00-BasicLight"/>
          <w:sz w:val="24"/>
          <w:szCs w:val="24"/>
        </w:rPr>
        <w:t xml:space="preserve">La Sala Constitucional en su </w:t>
      </w:r>
      <w:r w:rsidR="004420B1" w:rsidRPr="00C57599">
        <w:rPr>
          <w:rFonts w:ascii="HendersonSansW00-BasicLight" w:hAnsi="HendersonSansW00-BasicLight"/>
          <w:sz w:val="24"/>
          <w:szCs w:val="24"/>
        </w:rPr>
        <w:t>S</w:t>
      </w:r>
      <w:r w:rsidRPr="00C57599">
        <w:rPr>
          <w:rFonts w:ascii="HendersonSansW00-BasicLight" w:hAnsi="HendersonSansW00-BasicLight"/>
          <w:sz w:val="24"/>
          <w:szCs w:val="24"/>
        </w:rPr>
        <w:t xml:space="preserve">entencia </w:t>
      </w:r>
      <w:r w:rsidR="004420B1" w:rsidRPr="00C57599">
        <w:rPr>
          <w:rFonts w:ascii="HendersonSansW00-BasicLight" w:hAnsi="HendersonSansW00-BasicLight"/>
          <w:sz w:val="24"/>
          <w:szCs w:val="24"/>
        </w:rPr>
        <w:t>No.</w:t>
      </w:r>
      <w:r w:rsidRPr="00C57599">
        <w:rPr>
          <w:rFonts w:ascii="HendersonSansW00-BasicLight" w:hAnsi="HendersonSansW00-BasicLight"/>
          <w:sz w:val="24"/>
          <w:szCs w:val="24"/>
        </w:rPr>
        <w:t xml:space="preserve"> 04110 de las </w:t>
      </w:r>
      <w:r w:rsidR="00891EF8" w:rsidRPr="00C57599">
        <w:rPr>
          <w:rFonts w:ascii="HendersonSansW00-BasicLight" w:hAnsi="HendersonSansW00-BasicLight"/>
          <w:sz w:val="24"/>
          <w:szCs w:val="24"/>
        </w:rPr>
        <w:t>11:51</w:t>
      </w:r>
      <w:r w:rsidRPr="00C57599">
        <w:rPr>
          <w:rFonts w:ascii="HendersonSansW00-BasicLight" w:hAnsi="HendersonSansW00-BasicLight"/>
          <w:sz w:val="24"/>
          <w:szCs w:val="24"/>
        </w:rPr>
        <w:t xml:space="preserve"> horas, del </w:t>
      </w:r>
      <w:r w:rsidR="00891EF8" w:rsidRPr="00C57599">
        <w:rPr>
          <w:rFonts w:ascii="HendersonSansW00-BasicLight" w:hAnsi="HendersonSansW00-BasicLight"/>
          <w:sz w:val="24"/>
          <w:szCs w:val="24"/>
        </w:rPr>
        <w:t>23</w:t>
      </w:r>
      <w:r w:rsidRPr="00C57599">
        <w:rPr>
          <w:rFonts w:ascii="HendersonSansW00-BasicLight" w:hAnsi="HendersonSansW00-BasicLight"/>
          <w:sz w:val="24"/>
          <w:szCs w:val="24"/>
        </w:rPr>
        <w:t xml:space="preserve"> de abril de dos mil cuatro, resolvió:</w:t>
      </w:r>
    </w:p>
    <w:p w14:paraId="4FE7B273" w14:textId="77777777" w:rsidR="004420B1" w:rsidRPr="00C57599" w:rsidRDefault="004420B1" w:rsidP="004420B1">
      <w:pPr>
        <w:pStyle w:val="Textoindependiente2"/>
        <w:spacing w:after="0" w:line="240" w:lineRule="auto"/>
        <w:jc w:val="both"/>
        <w:rPr>
          <w:rFonts w:ascii="HendersonSansW00-BasicLight" w:hAnsi="HendersonSansW00-BasicLight"/>
          <w:sz w:val="24"/>
          <w:szCs w:val="24"/>
        </w:rPr>
      </w:pPr>
    </w:p>
    <w:p w14:paraId="4D75E82A" w14:textId="0ECC9C92" w:rsidR="00B25EA8" w:rsidRPr="00C57599" w:rsidRDefault="00B25EA8" w:rsidP="004420B1">
      <w:pPr>
        <w:pStyle w:val="Textoindependiente2"/>
        <w:spacing w:after="0" w:line="240" w:lineRule="auto"/>
        <w:ind w:left="851" w:right="851"/>
        <w:jc w:val="both"/>
        <w:rPr>
          <w:rFonts w:ascii="HendersonSansW00-BasicLight" w:hAnsi="HendersonSansW00-BasicLight"/>
          <w:i/>
          <w:sz w:val="24"/>
          <w:szCs w:val="24"/>
        </w:rPr>
      </w:pPr>
      <w:r w:rsidRPr="00C57599">
        <w:rPr>
          <w:rFonts w:ascii="HendersonSansW00-BasicLight" w:hAnsi="HendersonSansW00-BasicLight"/>
          <w:i/>
          <w:sz w:val="24"/>
          <w:szCs w:val="24"/>
          <w:lang w:eastAsia="es-CR"/>
        </w:rPr>
        <w:t xml:space="preserve">“(…) En efecto, el recurrente interpuso recurso de revocatoria con apelación en subsidio contra la prevención de dieciocho de febrero de este año. El recurso fue resuelto por el recurrido y comunicado al amparado mediante resolución número SP-033-03-2004, en el cual se rechaza ad portas por haber omitido demostrar su representación legal de la amparada (ver folios 20 y 21 del expediente principal). En contra de dicha decisión, el recurrente presentó recurso de revocatoria, lo cual es improcedente, ya que, de conformidad con lo dispuesto en el artículo 161 del Código Municipal las decisiones de los funcionarios que dependan directamente del Concejo, tienen recursos de revocatoria y apelación para ante él, que fueron precisamente los recursos que ejerció el recurrente. De manera </w:t>
      </w:r>
      <w:r w:rsidR="00891EF8" w:rsidRPr="00C57599">
        <w:rPr>
          <w:rFonts w:ascii="HendersonSansW00-BasicLight" w:hAnsi="HendersonSansW00-BasicLight"/>
          <w:i/>
          <w:sz w:val="24"/>
          <w:szCs w:val="24"/>
          <w:lang w:eastAsia="es-CR"/>
        </w:rPr>
        <w:t>que,</w:t>
      </w:r>
      <w:r w:rsidRPr="00C57599">
        <w:rPr>
          <w:rFonts w:ascii="HendersonSansW00-BasicLight" w:hAnsi="HendersonSansW00-BasicLight"/>
          <w:i/>
          <w:sz w:val="24"/>
          <w:szCs w:val="24"/>
          <w:lang w:eastAsia="es-CR"/>
        </w:rPr>
        <w:t xml:space="preserve"> una vez agotados los recursos, lo que se resuelva no tiene recurso alguno, pues con el ejercicio de la revocatoria y la apelación se agotaron las instancias de impugnación. Así las cosas, al resolver el recurrido el recurso de revocatoria rechazándolo ad portas por falta de legitimación –y consecuentemente rechazar el subsidiario de apelación por seguir la suerte del primero-, se agotaron las instancias de impugnación en vía administrativa, razón por la cual era improcedente admitir un nuevo recurso de revocatoria y apelación en </w:t>
      </w:r>
      <w:r w:rsidR="004420B1" w:rsidRPr="00C57599">
        <w:rPr>
          <w:rFonts w:ascii="HendersonSansW00-BasicLight" w:hAnsi="HendersonSansW00-BasicLight"/>
          <w:i/>
          <w:sz w:val="24"/>
          <w:szCs w:val="24"/>
          <w:lang w:eastAsia="es-CR"/>
        </w:rPr>
        <w:t>subsidio (</w:t>
      </w:r>
      <w:r w:rsidRPr="00C57599">
        <w:rPr>
          <w:rFonts w:ascii="HendersonSansW00-BasicLight" w:hAnsi="HendersonSansW00-BasicLight"/>
          <w:i/>
          <w:sz w:val="24"/>
          <w:szCs w:val="24"/>
          <w:lang w:eastAsia="es-CR"/>
        </w:rPr>
        <w:t>…)”</w:t>
      </w:r>
    </w:p>
    <w:p w14:paraId="379ADD2D" w14:textId="77777777" w:rsidR="00891EF8" w:rsidRPr="00C57599" w:rsidRDefault="00891EF8" w:rsidP="00D46886">
      <w:pPr>
        <w:pStyle w:val="Textoindependiente2"/>
        <w:tabs>
          <w:tab w:val="left" w:pos="2002"/>
        </w:tabs>
        <w:spacing w:after="0" w:line="240" w:lineRule="auto"/>
        <w:jc w:val="both"/>
        <w:rPr>
          <w:rFonts w:ascii="HendersonSansW00-BasicLight" w:hAnsi="HendersonSansW00-BasicLight"/>
          <w:sz w:val="24"/>
          <w:szCs w:val="24"/>
        </w:rPr>
      </w:pPr>
    </w:p>
    <w:p w14:paraId="3F58817A" w14:textId="346E4D18" w:rsidR="00B25EA8" w:rsidRPr="00C57599" w:rsidRDefault="00B25EA8" w:rsidP="00D46886">
      <w:pPr>
        <w:pStyle w:val="Textoindependiente2"/>
        <w:tabs>
          <w:tab w:val="left" w:pos="2002"/>
        </w:tabs>
        <w:spacing w:after="0" w:line="240" w:lineRule="auto"/>
        <w:jc w:val="both"/>
        <w:rPr>
          <w:rFonts w:ascii="HendersonSansW00-BasicLight" w:hAnsi="HendersonSansW00-BasicLight"/>
          <w:sz w:val="24"/>
          <w:szCs w:val="24"/>
        </w:rPr>
      </w:pPr>
      <w:r w:rsidRPr="00C57599">
        <w:rPr>
          <w:rFonts w:ascii="HendersonSansW00-BasicLight" w:hAnsi="HendersonSansW00-BasicLight"/>
          <w:sz w:val="24"/>
          <w:szCs w:val="24"/>
        </w:rPr>
        <w:lastRenderedPageBreak/>
        <w:t xml:space="preserve">La preclusión </w:t>
      </w:r>
      <w:r w:rsidR="00891EF8" w:rsidRPr="00C57599">
        <w:rPr>
          <w:rFonts w:ascii="HendersonSansW00-BasicLight" w:hAnsi="HendersonSansW00-BasicLight"/>
          <w:sz w:val="24"/>
          <w:szCs w:val="24"/>
        </w:rPr>
        <w:t>constituye un</w:t>
      </w:r>
      <w:r w:rsidRPr="00C57599">
        <w:rPr>
          <w:rFonts w:ascii="HendersonSansW00-BasicLight" w:hAnsi="HendersonSansW00-BasicLight"/>
          <w:sz w:val="24"/>
          <w:szCs w:val="24"/>
        </w:rPr>
        <w:t xml:space="preserve"> pilar fundamental en todo p</w:t>
      </w:r>
      <w:r w:rsidR="00EE1142" w:rsidRPr="00C57599">
        <w:rPr>
          <w:rFonts w:ascii="HendersonSansW00-BasicLight" w:hAnsi="HendersonSansW00-BasicLight"/>
          <w:sz w:val="24"/>
          <w:szCs w:val="24"/>
        </w:rPr>
        <w:t>roceso;</w:t>
      </w:r>
      <w:r w:rsidRPr="00C57599">
        <w:rPr>
          <w:rFonts w:ascii="HendersonSansW00-BasicLight" w:hAnsi="HendersonSansW00-BasicLight"/>
          <w:sz w:val="24"/>
          <w:szCs w:val="24"/>
        </w:rPr>
        <w:t xml:space="preserve"> este principio tiene su fundamentación en</w:t>
      </w:r>
      <w:r w:rsidR="00EE1142" w:rsidRPr="00C57599">
        <w:rPr>
          <w:rFonts w:ascii="HendersonSansW00-BasicLight" w:hAnsi="HendersonSansW00-BasicLight"/>
          <w:sz w:val="24"/>
          <w:szCs w:val="24"/>
        </w:rPr>
        <w:t xml:space="preserve"> el hecho de</w:t>
      </w:r>
      <w:r w:rsidRPr="00C57599">
        <w:rPr>
          <w:rFonts w:ascii="HendersonSansW00-BasicLight" w:hAnsi="HendersonSansW00-BasicLight"/>
          <w:sz w:val="24"/>
          <w:szCs w:val="24"/>
        </w:rPr>
        <w:t xml:space="preserve"> que los distintos momentos procesales se dan de manera sucesiva, dándose en cada etapa un fenecimiento de la anterior, por lo que no es posible retrotraerse a momentos procesales ya extintos. </w:t>
      </w:r>
    </w:p>
    <w:p w14:paraId="2D0A3C24" w14:textId="77777777" w:rsidR="004420B1" w:rsidRPr="00C57599" w:rsidRDefault="004420B1" w:rsidP="00D46886">
      <w:pPr>
        <w:pStyle w:val="Textoindependiente2"/>
        <w:tabs>
          <w:tab w:val="left" w:pos="2002"/>
        </w:tabs>
        <w:spacing w:after="0" w:line="240" w:lineRule="auto"/>
        <w:jc w:val="both"/>
        <w:rPr>
          <w:rFonts w:ascii="HendersonSansW00-BasicLight" w:hAnsi="HendersonSansW00-BasicLight"/>
          <w:sz w:val="24"/>
          <w:szCs w:val="24"/>
        </w:rPr>
      </w:pPr>
    </w:p>
    <w:p w14:paraId="416C0694" w14:textId="5A9F5199" w:rsidR="00B25EA8" w:rsidRPr="00C57599" w:rsidRDefault="00B25EA8" w:rsidP="00D46886">
      <w:pPr>
        <w:pStyle w:val="Textoindependiente2"/>
        <w:tabs>
          <w:tab w:val="left" w:pos="2002"/>
        </w:tabs>
        <w:spacing w:after="0" w:line="240" w:lineRule="auto"/>
        <w:jc w:val="both"/>
        <w:rPr>
          <w:rFonts w:ascii="HendersonSansW00-BasicLight" w:hAnsi="HendersonSansW00-BasicLight"/>
          <w:sz w:val="24"/>
          <w:szCs w:val="24"/>
        </w:rPr>
      </w:pPr>
      <w:r w:rsidRPr="00C57599">
        <w:rPr>
          <w:rFonts w:ascii="HendersonSansW00-BasicLight" w:hAnsi="HendersonSansW00-BasicLight"/>
          <w:sz w:val="24"/>
          <w:szCs w:val="24"/>
        </w:rPr>
        <w:t>Por lo indicado</w:t>
      </w:r>
      <w:r w:rsidR="00EE1142" w:rsidRPr="00C57599">
        <w:rPr>
          <w:rFonts w:ascii="HendersonSansW00-BasicLight" w:hAnsi="HendersonSansW00-BasicLight"/>
          <w:sz w:val="24"/>
          <w:szCs w:val="24"/>
        </w:rPr>
        <w:t>,</w:t>
      </w:r>
      <w:r w:rsidRPr="00C57599">
        <w:rPr>
          <w:rFonts w:ascii="HendersonSansW00-BasicLight" w:hAnsi="HendersonSansW00-BasicLight"/>
          <w:sz w:val="24"/>
          <w:szCs w:val="24"/>
        </w:rPr>
        <w:t xml:space="preserve"> el recurso presentado debe declararse sin lugar por improcedente.</w:t>
      </w:r>
    </w:p>
    <w:p w14:paraId="44FE3CBD" w14:textId="321A3F19" w:rsidR="00B25EA8" w:rsidRPr="00C57599" w:rsidRDefault="00B25EA8" w:rsidP="00D46886">
      <w:pPr>
        <w:pStyle w:val="Textoindependiente2"/>
        <w:spacing w:after="0" w:line="240" w:lineRule="auto"/>
        <w:jc w:val="both"/>
        <w:rPr>
          <w:rFonts w:ascii="HendersonSansW00-BasicLight" w:hAnsi="HendersonSansW00-BasicLight"/>
          <w:sz w:val="24"/>
          <w:szCs w:val="24"/>
        </w:rPr>
      </w:pPr>
    </w:p>
    <w:p w14:paraId="40D31C3E" w14:textId="77777777" w:rsidR="00B25EA8" w:rsidRPr="00C57599" w:rsidRDefault="00B25EA8" w:rsidP="004420B1">
      <w:pPr>
        <w:pStyle w:val="Textoindependiente2"/>
        <w:tabs>
          <w:tab w:val="left" w:pos="2002"/>
        </w:tabs>
        <w:spacing w:after="0" w:line="240" w:lineRule="auto"/>
        <w:jc w:val="center"/>
        <w:rPr>
          <w:rFonts w:ascii="HendersonSansW00-BasicLight" w:hAnsi="HendersonSansW00-BasicLight"/>
          <w:b/>
          <w:sz w:val="24"/>
          <w:szCs w:val="24"/>
        </w:rPr>
      </w:pPr>
      <w:r w:rsidRPr="00C57599">
        <w:rPr>
          <w:rFonts w:ascii="HendersonSansW00-BasicLight" w:hAnsi="HendersonSansW00-BasicLight"/>
          <w:b/>
          <w:sz w:val="24"/>
          <w:szCs w:val="24"/>
        </w:rPr>
        <w:t>POR TANTO</w:t>
      </w:r>
    </w:p>
    <w:p w14:paraId="52740C69" w14:textId="77777777" w:rsidR="004420B1" w:rsidRPr="00C57599" w:rsidRDefault="004420B1" w:rsidP="004420B1">
      <w:pPr>
        <w:pStyle w:val="Textoindependiente2"/>
        <w:tabs>
          <w:tab w:val="left" w:pos="2002"/>
        </w:tabs>
        <w:spacing w:after="0" w:line="240" w:lineRule="auto"/>
        <w:jc w:val="center"/>
        <w:rPr>
          <w:rFonts w:ascii="HendersonSansW00-BasicLight" w:hAnsi="HendersonSansW00-BasicLight"/>
          <w:b/>
          <w:sz w:val="24"/>
          <w:szCs w:val="24"/>
        </w:rPr>
      </w:pPr>
    </w:p>
    <w:p w14:paraId="7DEF4379" w14:textId="74A2417D" w:rsidR="00B25EA8" w:rsidRPr="00C57599" w:rsidRDefault="004420B1" w:rsidP="00D46886">
      <w:pPr>
        <w:pStyle w:val="Textoindependiente2"/>
        <w:tabs>
          <w:tab w:val="left" w:pos="2002"/>
        </w:tabs>
        <w:spacing w:after="0" w:line="240" w:lineRule="auto"/>
        <w:jc w:val="both"/>
        <w:rPr>
          <w:rFonts w:ascii="HendersonSansW00-BasicLight" w:hAnsi="HendersonSansW00-BasicLight"/>
          <w:b/>
          <w:smallCaps/>
          <w:sz w:val="24"/>
          <w:szCs w:val="24"/>
        </w:rPr>
      </w:pPr>
      <w:r w:rsidRPr="00C57599">
        <w:rPr>
          <w:rFonts w:ascii="HendersonSansW00-BasicLight" w:hAnsi="HendersonSansW00-BasicLight"/>
          <w:b/>
          <w:sz w:val="24"/>
          <w:szCs w:val="24"/>
        </w:rPr>
        <w:t xml:space="preserve">I. </w:t>
      </w:r>
      <w:r w:rsidR="00B25EA8" w:rsidRPr="00C57599">
        <w:rPr>
          <w:rFonts w:ascii="HendersonSansW00-BasicLight" w:hAnsi="HendersonSansW00-BasicLight"/>
          <w:sz w:val="24"/>
          <w:szCs w:val="24"/>
        </w:rPr>
        <w:t xml:space="preserve">Se rechaza por </w:t>
      </w:r>
      <w:r w:rsidRPr="00C57599">
        <w:rPr>
          <w:rFonts w:ascii="HendersonSansW00-BasicLight" w:hAnsi="HendersonSansW00-BasicLight"/>
          <w:sz w:val="24"/>
          <w:szCs w:val="24"/>
        </w:rPr>
        <w:t xml:space="preserve">improcedente el </w:t>
      </w:r>
      <w:r w:rsidRPr="00C57599">
        <w:rPr>
          <w:rFonts w:ascii="HendersonSansW00-BasicLight" w:hAnsi="HendersonSansW00-BasicLight"/>
          <w:b/>
          <w:bCs/>
          <w:sz w:val="24"/>
          <w:szCs w:val="24"/>
        </w:rPr>
        <w:t>Recurso</w:t>
      </w:r>
      <w:r w:rsidR="00EE1142" w:rsidRPr="00C57599">
        <w:rPr>
          <w:rFonts w:ascii="HendersonSansW00-BasicLight" w:hAnsi="HendersonSansW00-BasicLight"/>
          <w:b/>
          <w:bCs/>
          <w:spacing w:val="3"/>
          <w:sz w:val="24"/>
          <w:szCs w:val="24"/>
        </w:rPr>
        <w:t xml:space="preserve"> de Revocatoria con Apelación en subsidio, nulidad concomitante y suspensión de los efectos del </w:t>
      </w:r>
      <w:r w:rsidRPr="00C57599">
        <w:rPr>
          <w:rFonts w:ascii="HendersonSansW00-BasicLight" w:hAnsi="HendersonSansW00-BasicLight"/>
          <w:b/>
          <w:bCs/>
          <w:spacing w:val="3"/>
          <w:sz w:val="24"/>
          <w:szCs w:val="24"/>
        </w:rPr>
        <w:t>acto</w:t>
      </w:r>
      <w:r w:rsidRPr="00C57599">
        <w:rPr>
          <w:rFonts w:ascii="HendersonSansW00-BasicLight" w:hAnsi="HendersonSansW00-BasicLight"/>
          <w:spacing w:val="3"/>
          <w:sz w:val="24"/>
          <w:szCs w:val="24"/>
        </w:rPr>
        <w:t>, interpuesto</w:t>
      </w:r>
      <w:r w:rsidR="00EE1142" w:rsidRPr="00C57599">
        <w:rPr>
          <w:rFonts w:ascii="HendersonSansW00-BasicLight" w:hAnsi="HendersonSansW00-BasicLight"/>
          <w:bCs/>
          <w:spacing w:val="3"/>
          <w:sz w:val="24"/>
          <w:szCs w:val="24"/>
        </w:rPr>
        <w:t xml:space="preserve"> por </w:t>
      </w:r>
      <w:r w:rsidRPr="00C57599">
        <w:rPr>
          <w:rFonts w:ascii="HendersonSansW00-BasicLight" w:hAnsi="HendersonSansW00-BasicLight"/>
          <w:bCs/>
          <w:spacing w:val="3"/>
          <w:sz w:val="24"/>
          <w:szCs w:val="24"/>
        </w:rPr>
        <w:t xml:space="preserve">el señor </w:t>
      </w:r>
      <w:r w:rsidR="0016269A">
        <w:rPr>
          <w:rFonts w:ascii="HendersonSansW00-BasicLight" w:hAnsi="HendersonSansW00-BasicLight"/>
          <w:b/>
          <w:bCs/>
          <w:spacing w:val="3"/>
          <w:sz w:val="24"/>
          <w:szCs w:val="24"/>
        </w:rPr>
        <w:t>C</w:t>
      </w:r>
      <w:r w:rsidR="00C04881">
        <w:rPr>
          <w:rFonts w:ascii="HendersonSansW00-BasicLight" w:hAnsi="HendersonSansW00-BasicLight"/>
          <w:b/>
          <w:bCs/>
          <w:spacing w:val="3"/>
          <w:sz w:val="24"/>
          <w:szCs w:val="24"/>
        </w:rPr>
        <w:t>L</w:t>
      </w:r>
      <w:r w:rsidR="0016269A">
        <w:rPr>
          <w:rFonts w:ascii="HendersonSansW00-BasicLight" w:hAnsi="HendersonSansW00-BasicLight"/>
          <w:b/>
          <w:bCs/>
          <w:spacing w:val="3"/>
          <w:sz w:val="24"/>
          <w:szCs w:val="24"/>
        </w:rPr>
        <w:t>HC</w:t>
      </w:r>
      <w:r w:rsidR="00EE1142" w:rsidRPr="00C57599">
        <w:rPr>
          <w:rFonts w:ascii="HendersonSansW00-BasicLight" w:hAnsi="HendersonSansW00-BasicLight"/>
          <w:b/>
          <w:bCs/>
          <w:spacing w:val="3"/>
          <w:sz w:val="24"/>
          <w:szCs w:val="24"/>
        </w:rPr>
        <w:t xml:space="preserve">, </w:t>
      </w:r>
      <w:r w:rsidR="00EE1142" w:rsidRPr="00C57599">
        <w:rPr>
          <w:rFonts w:ascii="HendersonSansW00-BasicLight" w:hAnsi="HendersonSansW00-BasicLight"/>
          <w:bCs/>
          <w:spacing w:val="3"/>
          <w:sz w:val="24"/>
          <w:szCs w:val="24"/>
        </w:rPr>
        <w:t xml:space="preserve">cédula de identidad número </w:t>
      </w:r>
      <w:r w:rsidR="0016269A">
        <w:rPr>
          <w:rFonts w:ascii="HendersonSansW00-BasicLight" w:hAnsi="HendersonSansW00-BasicLight"/>
          <w:spacing w:val="3"/>
          <w:sz w:val="24"/>
          <w:szCs w:val="24"/>
        </w:rPr>
        <w:t>000</w:t>
      </w:r>
      <w:r w:rsidR="00EE1142" w:rsidRPr="00C57599">
        <w:rPr>
          <w:rFonts w:ascii="HendersonSansW00-BasicLight" w:hAnsi="HendersonSansW00-BasicLight"/>
          <w:bCs/>
          <w:spacing w:val="3"/>
          <w:sz w:val="24"/>
          <w:szCs w:val="24"/>
        </w:rPr>
        <w:t>, contra</w:t>
      </w:r>
      <w:r w:rsidR="00EE1142" w:rsidRPr="00C57599">
        <w:rPr>
          <w:rFonts w:ascii="HendersonSansW00-BasicLight" w:hAnsi="HendersonSansW00-BasicLight"/>
          <w:b/>
          <w:bCs/>
          <w:spacing w:val="3"/>
          <w:sz w:val="24"/>
          <w:szCs w:val="24"/>
        </w:rPr>
        <w:t xml:space="preserve"> </w:t>
      </w:r>
      <w:r w:rsidR="00EE1142" w:rsidRPr="00C57599">
        <w:rPr>
          <w:rFonts w:ascii="HendersonSansW00-BasicLight" w:hAnsi="HendersonSansW00-BasicLight"/>
          <w:spacing w:val="3"/>
          <w:sz w:val="24"/>
          <w:szCs w:val="24"/>
        </w:rPr>
        <w:t xml:space="preserve">el </w:t>
      </w:r>
      <w:r w:rsidR="00EE1142" w:rsidRPr="00C57599">
        <w:rPr>
          <w:rFonts w:ascii="HendersonSansW00-BasicLight" w:hAnsi="HendersonSansW00-BasicLight"/>
          <w:b/>
          <w:bCs/>
          <w:spacing w:val="3"/>
          <w:sz w:val="24"/>
          <w:szCs w:val="24"/>
        </w:rPr>
        <w:t>Artículo 7.5 de la Sesión Ordinaria 15-2024 de fecha 26 de abril de 2024</w:t>
      </w:r>
      <w:r w:rsidR="00EE1142" w:rsidRPr="00C57599">
        <w:rPr>
          <w:rFonts w:ascii="HendersonSansW00-BasicLight" w:hAnsi="HendersonSansW00-BasicLight"/>
          <w:bCs/>
          <w:spacing w:val="3"/>
          <w:sz w:val="24"/>
          <w:szCs w:val="24"/>
        </w:rPr>
        <w:t>, dictados por la Junta Directiva del Consejo de Transporte Público</w:t>
      </w:r>
      <w:r w:rsidR="00B25EA8" w:rsidRPr="00C57599">
        <w:rPr>
          <w:rFonts w:ascii="HendersonSansW00-BasicLight" w:hAnsi="HendersonSansW00-BasicLight"/>
          <w:b/>
          <w:smallCaps/>
          <w:sz w:val="24"/>
          <w:szCs w:val="24"/>
        </w:rPr>
        <w:t>.</w:t>
      </w:r>
    </w:p>
    <w:p w14:paraId="228D7BB6" w14:textId="77777777" w:rsidR="004420B1" w:rsidRPr="00C57599" w:rsidRDefault="004420B1" w:rsidP="00D46886">
      <w:pPr>
        <w:ind w:left="0" w:right="0"/>
        <w:rPr>
          <w:rFonts w:ascii="HendersonSansW00-BasicLight" w:hAnsi="HendersonSansW00-BasicLight"/>
          <w:b/>
          <w:sz w:val="24"/>
          <w:szCs w:val="24"/>
        </w:rPr>
      </w:pPr>
    </w:p>
    <w:p w14:paraId="220BDF23" w14:textId="7818C2BD" w:rsidR="004420B1" w:rsidRPr="004420B1" w:rsidRDefault="004420B1" w:rsidP="004420B1">
      <w:pPr>
        <w:spacing w:line="276" w:lineRule="auto"/>
        <w:ind w:left="0" w:right="0"/>
        <w:rPr>
          <w:rFonts w:ascii="HendersonSansW00-BasicLight" w:hAnsi="HendersonSansW00-BasicLight"/>
          <w:sz w:val="24"/>
          <w:szCs w:val="24"/>
          <w:lang w:val="es-ES" w:eastAsia="es-MX"/>
        </w:rPr>
      </w:pPr>
      <w:r w:rsidRPr="004420B1">
        <w:rPr>
          <w:rFonts w:ascii="HendersonSansW00-BasicLight" w:hAnsi="HendersonSansW00-BasicLight"/>
          <w:b/>
          <w:bCs/>
          <w:sz w:val="24"/>
          <w:szCs w:val="24"/>
          <w:lang w:val="es-ES" w:eastAsia="es-MX"/>
        </w:rPr>
        <w:t>II.</w:t>
      </w:r>
      <w:r w:rsidRPr="004420B1">
        <w:rPr>
          <w:rFonts w:ascii="HendersonSansW00-BasicLight" w:hAnsi="HendersonSansW00-BasicLight"/>
          <w:sz w:val="24"/>
          <w:szCs w:val="24"/>
          <w:lang w:val="es-ES" w:eastAsia="es-MX"/>
        </w:rPr>
        <w:t xml:space="preserve"> Según las disposiciones del artículo 16 de la Ley No. 7969, rector en la materia, se recuerda que los fallos de este Tribunal son de acatamiento inmediato, estricto y obligatorio. </w:t>
      </w:r>
    </w:p>
    <w:p w14:paraId="3C7BFA83" w14:textId="77777777" w:rsidR="004420B1" w:rsidRPr="004420B1" w:rsidRDefault="004420B1" w:rsidP="004420B1">
      <w:pPr>
        <w:ind w:left="0" w:right="0"/>
        <w:rPr>
          <w:rFonts w:ascii="Arial" w:hAnsi="Arial" w:cs="Arial"/>
          <w:b/>
          <w:sz w:val="24"/>
          <w:szCs w:val="24"/>
          <w:lang w:val="es-ES" w:eastAsia="es-ES"/>
          <w14:ligatures w14:val="standardContextual"/>
        </w:rPr>
      </w:pPr>
    </w:p>
    <w:p w14:paraId="7B46414A" w14:textId="0D317F9D" w:rsidR="004420B1" w:rsidRPr="004420B1" w:rsidRDefault="004420B1" w:rsidP="004420B1">
      <w:pPr>
        <w:spacing w:line="276" w:lineRule="auto"/>
        <w:ind w:left="0" w:right="0"/>
        <w:rPr>
          <w:rFonts w:ascii="HendersonSansW00-BasicLight" w:hAnsi="HendersonSansW00-BasicLight"/>
          <w:sz w:val="24"/>
          <w:szCs w:val="24"/>
          <w:lang w:val="es-ES" w:eastAsia="es-MX"/>
        </w:rPr>
      </w:pPr>
      <w:r w:rsidRPr="004420B1">
        <w:rPr>
          <w:rFonts w:ascii="HendersonSansW00-BasicLight" w:hAnsi="HendersonSansW00-BasicLight"/>
          <w:b/>
          <w:bCs/>
          <w:sz w:val="24"/>
          <w:szCs w:val="24"/>
          <w:lang w:val="es-ES" w:eastAsia="es-MX"/>
        </w:rPr>
        <w:t>I</w:t>
      </w:r>
      <w:r w:rsidRPr="00C57599">
        <w:rPr>
          <w:rFonts w:ascii="HendersonSansW00-BasicLight" w:hAnsi="HendersonSansW00-BasicLight"/>
          <w:b/>
          <w:bCs/>
          <w:sz w:val="24"/>
          <w:szCs w:val="24"/>
          <w:lang w:val="es-ES" w:eastAsia="es-MX"/>
        </w:rPr>
        <w:t>II.</w:t>
      </w:r>
      <w:r w:rsidRPr="00C57599">
        <w:rPr>
          <w:rFonts w:ascii="HendersonSansW00-BasicLight" w:hAnsi="HendersonSansW00-BasicLight"/>
          <w:sz w:val="24"/>
          <w:szCs w:val="24"/>
          <w:lang w:val="es-ES" w:eastAsia="es-MX"/>
        </w:rPr>
        <w:t xml:space="preserve"> </w:t>
      </w:r>
      <w:r w:rsidRPr="004420B1">
        <w:rPr>
          <w:rFonts w:ascii="HendersonSansW00-BasicLight" w:hAnsi="HendersonSansW00-BasicLight"/>
          <w:sz w:val="24"/>
          <w:szCs w:val="24"/>
          <w:lang w:val="es-ES" w:eastAsia="es-MX"/>
        </w:rPr>
        <w:t xml:space="preserve">De conformidad con el artículo 22, inciso c), de la citada Ley No. 7969, la presente resolución no tiene ulterior recurso por lo que se tiene por agotada la vía administrativa. </w:t>
      </w:r>
    </w:p>
    <w:p w14:paraId="2F3F2A1D" w14:textId="77777777" w:rsidR="004420B1" w:rsidRPr="00C57599" w:rsidRDefault="004420B1" w:rsidP="00D46886">
      <w:pPr>
        <w:ind w:left="0" w:right="0"/>
        <w:rPr>
          <w:rFonts w:ascii="HendersonSansW00-BasicLight" w:hAnsi="HendersonSansW00-BasicLight"/>
          <w:b/>
          <w:sz w:val="24"/>
          <w:szCs w:val="24"/>
        </w:rPr>
      </w:pPr>
    </w:p>
    <w:p w14:paraId="51075399" w14:textId="6596BE17" w:rsidR="00B25EA8" w:rsidRPr="00C57599" w:rsidRDefault="00EE1142" w:rsidP="00D46886">
      <w:pPr>
        <w:ind w:left="0" w:right="0"/>
        <w:rPr>
          <w:rFonts w:ascii="HendersonSansW00-BasicLight" w:hAnsi="HendersonSansW00-BasicLight"/>
          <w:b/>
          <w:sz w:val="24"/>
          <w:szCs w:val="24"/>
        </w:rPr>
      </w:pPr>
      <w:r w:rsidRPr="00C57599">
        <w:rPr>
          <w:rFonts w:ascii="HendersonSansW00-BasicLight" w:hAnsi="HendersonSansW00-BasicLight"/>
          <w:b/>
          <w:sz w:val="24"/>
          <w:szCs w:val="24"/>
        </w:rPr>
        <w:t>I</w:t>
      </w:r>
      <w:r w:rsidR="00C57599" w:rsidRPr="00C57599">
        <w:rPr>
          <w:rFonts w:ascii="HendersonSansW00-BasicLight" w:hAnsi="HendersonSansW00-BasicLight"/>
          <w:b/>
          <w:sz w:val="24"/>
          <w:szCs w:val="24"/>
        </w:rPr>
        <w:t>V</w:t>
      </w:r>
      <w:r w:rsidRPr="00C57599">
        <w:rPr>
          <w:rFonts w:ascii="HendersonSansW00-BasicLight" w:hAnsi="HendersonSansW00-BasicLight"/>
          <w:b/>
          <w:sz w:val="24"/>
          <w:szCs w:val="24"/>
        </w:rPr>
        <w:t xml:space="preserve">.- </w:t>
      </w:r>
      <w:r w:rsidR="00AA731E" w:rsidRPr="00C57599">
        <w:rPr>
          <w:rFonts w:ascii="HendersonSansW00-BasicLight" w:hAnsi="HendersonSansW00-BasicLight"/>
          <w:b/>
          <w:sz w:val="24"/>
          <w:szCs w:val="24"/>
        </w:rPr>
        <w:t>NOTIF</w:t>
      </w:r>
      <w:r w:rsidR="00AA731E">
        <w:rPr>
          <w:rFonts w:ascii="HendersonSansW00-BasicLight" w:hAnsi="HendersonSansW00-BasicLight"/>
          <w:b/>
          <w:sz w:val="24"/>
          <w:szCs w:val="24"/>
        </w:rPr>
        <w:t>Í</w:t>
      </w:r>
      <w:r w:rsidR="00AA731E" w:rsidRPr="00C57599">
        <w:rPr>
          <w:rFonts w:ascii="HendersonSansW00-BasicLight" w:hAnsi="HendersonSansW00-BasicLight"/>
          <w:b/>
          <w:sz w:val="24"/>
          <w:szCs w:val="24"/>
        </w:rPr>
        <w:t>QUESE</w:t>
      </w:r>
      <w:r w:rsidR="00C57599" w:rsidRPr="00C57599">
        <w:rPr>
          <w:rFonts w:ascii="HendersonSansW00-BasicLight" w:hAnsi="HendersonSansW00-BasicLight"/>
          <w:b/>
          <w:sz w:val="24"/>
          <w:szCs w:val="24"/>
        </w:rPr>
        <w:t xml:space="preserve">. </w:t>
      </w:r>
    </w:p>
    <w:p w14:paraId="211F0580" w14:textId="77777777" w:rsidR="00B25EA8" w:rsidRPr="00C57599" w:rsidRDefault="00B25EA8" w:rsidP="00D46886">
      <w:pPr>
        <w:pStyle w:val="Textoindependiente2"/>
        <w:tabs>
          <w:tab w:val="left" w:pos="2002"/>
        </w:tabs>
        <w:spacing w:after="0" w:line="240" w:lineRule="auto"/>
        <w:jc w:val="both"/>
        <w:rPr>
          <w:rFonts w:ascii="HendersonSansW00-BasicLight" w:hAnsi="HendersonSansW00-BasicLight"/>
          <w:b/>
          <w:sz w:val="24"/>
          <w:szCs w:val="24"/>
        </w:rPr>
      </w:pPr>
    </w:p>
    <w:p w14:paraId="3E22CF13" w14:textId="77777777" w:rsidR="00B25EA8" w:rsidRDefault="00B25EA8" w:rsidP="00D46886">
      <w:pPr>
        <w:ind w:left="0" w:right="0"/>
        <w:rPr>
          <w:rFonts w:ascii="HendersonSansW00-BasicLight" w:hAnsi="HendersonSansW00-BasicLight"/>
          <w:b/>
          <w:sz w:val="24"/>
          <w:szCs w:val="24"/>
          <w:lang w:val="es-ES_tradnl"/>
        </w:rPr>
      </w:pPr>
    </w:p>
    <w:p w14:paraId="586EE1FE" w14:textId="77777777" w:rsidR="00B25EA8" w:rsidRDefault="00B25EA8" w:rsidP="00D46886">
      <w:pPr>
        <w:ind w:left="0" w:right="0"/>
        <w:rPr>
          <w:rFonts w:ascii="HendersonSansW00-BasicLight" w:hAnsi="HendersonSansW00-BasicLight"/>
          <w:b/>
          <w:sz w:val="24"/>
          <w:szCs w:val="24"/>
          <w:lang w:val="es-ES_tradnl"/>
        </w:rPr>
      </w:pPr>
    </w:p>
    <w:p w14:paraId="4AC94D44" w14:textId="77777777" w:rsidR="00B81F07" w:rsidRPr="00C57599" w:rsidRDefault="00B81F07" w:rsidP="00D46886">
      <w:pPr>
        <w:ind w:left="0" w:right="0"/>
        <w:rPr>
          <w:rFonts w:ascii="HendersonSansW00-BasicLight" w:hAnsi="HendersonSansW00-BasicLight"/>
          <w:b/>
          <w:sz w:val="24"/>
          <w:szCs w:val="24"/>
          <w:lang w:val="es-ES_tradnl"/>
        </w:rPr>
      </w:pPr>
    </w:p>
    <w:p w14:paraId="323A729A" w14:textId="77777777" w:rsidR="00B25EA8" w:rsidRPr="0016269A" w:rsidRDefault="00B25EA8" w:rsidP="00C57599">
      <w:pPr>
        <w:pStyle w:val="Ttulo1"/>
        <w:spacing w:before="0"/>
        <w:jc w:val="center"/>
        <w:rPr>
          <w:rFonts w:ascii="HendersonSansW00-BasicLight" w:hAnsi="HendersonSansW00-BasicLight" w:cs="Times New Roman"/>
          <w:b/>
          <w:color w:val="auto"/>
          <w:sz w:val="20"/>
          <w:szCs w:val="20"/>
        </w:rPr>
      </w:pPr>
      <w:r w:rsidRPr="0016269A">
        <w:rPr>
          <w:rFonts w:ascii="HendersonSansW00-BasicLight" w:hAnsi="HendersonSansW00-BasicLight" w:cs="Times New Roman"/>
          <w:color w:val="auto"/>
          <w:sz w:val="20"/>
          <w:szCs w:val="20"/>
        </w:rPr>
        <w:t>Lic.  Ronald Muñoz Corea</w:t>
      </w:r>
    </w:p>
    <w:p w14:paraId="074B5BE9" w14:textId="77777777" w:rsidR="00B25EA8" w:rsidRPr="0016269A" w:rsidRDefault="00B25EA8" w:rsidP="00C57599">
      <w:pPr>
        <w:pStyle w:val="Ttulo2"/>
        <w:rPr>
          <w:rFonts w:ascii="HendersonSansW00-BasicLight" w:hAnsi="HendersonSansW00-BasicLight"/>
          <w:sz w:val="22"/>
          <w:szCs w:val="22"/>
        </w:rPr>
      </w:pPr>
      <w:r w:rsidRPr="0016269A">
        <w:rPr>
          <w:rFonts w:ascii="HendersonSansW00-BasicLight" w:hAnsi="HendersonSansW00-BasicLight"/>
          <w:sz w:val="22"/>
          <w:szCs w:val="22"/>
        </w:rPr>
        <w:t>Presidente</w:t>
      </w:r>
    </w:p>
    <w:p w14:paraId="4C614DA2" w14:textId="77777777" w:rsidR="00C57599" w:rsidRPr="0016269A" w:rsidRDefault="00C57599" w:rsidP="00C57599">
      <w:pPr>
        <w:rPr>
          <w:sz w:val="22"/>
          <w:szCs w:val="22"/>
          <w:lang w:val="es-MX"/>
        </w:rPr>
      </w:pPr>
    </w:p>
    <w:p w14:paraId="3B7D0EA8" w14:textId="77777777" w:rsidR="00C57599" w:rsidRPr="0016269A" w:rsidRDefault="00C57599" w:rsidP="00C57599">
      <w:pPr>
        <w:rPr>
          <w:sz w:val="22"/>
          <w:szCs w:val="22"/>
          <w:lang w:val="es-MX"/>
        </w:rPr>
      </w:pPr>
    </w:p>
    <w:p w14:paraId="4D1FA3A4" w14:textId="77777777" w:rsidR="00C57599" w:rsidRPr="0016269A" w:rsidRDefault="00C57599" w:rsidP="00C57599">
      <w:pPr>
        <w:rPr>
          <w:sz w:val="22"/>
          <w:szCs w:val="22"/>
          <w:lang w:val="es-MX"/>
        </w:rPr>
      </w:pPr>
    </w:p>
    <w:p w14:paraId="0A2304CA" w14:textId="77777777" w:rsidR="00C57599" w:rsidRPr="0016269A" w:rsidRDefault="00C57599" w:rsidP="00C57599">
      <w:pPr>
        <w:rPr>
          <w:sz w:val="22"/>
          <w:szCs w:val="22"/>
          <w:lang w:val="es-MX"/>
        </w:rPr>
      </w:pPr>
    </w:p>
    <w:p w14:paraId="7111A493" w14:textId="77777777" w:rsidR="00B25EA8" w:rsidRPr="0016269A" w:rsidRDefault="00B25EA8" w:rsidP="00D46886">
      <w:pPr>
        <w:pStyle w:val="Ttulo1"/>
        <w:spacing w:before="0"/>
        <w:rPr>
          <w:rFonts w:ascii="HendersonSansW00-BasicLight" w:hAnsi="HendersonSansW00-BasicLight" w:cs="Times New Roman"/>
          <w:color w:val="auto"/>
          <w:sz w:val="20"/>
          <w:szCs w:val="20"/>
        </w:rPr>
      </w:pPr>
    </w:p>
    <w:p w14:paraId="4CE39EAD" w14:textId="03A43AD1" w:rsidR="00B25EA8" w:rsidRPr="0016269A" w:rsidRDefault="00B25EA8" w:rsidP="00D46886">
      <w:pPr>
        <w:pStyle w:val="Ttulo1"/>
        <w:spacing w:before="0"/>
        <w:ind w:left="0"/>
        <w:rPr>
          <w:rFonts w:ascii="HendersonSansW00-BasicLight" w:hAnsi="HendersonSansW00-BasicLight" w:cs="Times New Roman"/>
          <w:b/>
          <w:color w:val="auto"/>
          <w:sz w:val="20"/>
          <w:szCs w:val="20"/>
        </w:rPr>
      </w:pPr>
      <w:r w:rsidRPr="0016269A">
        <w:rPr>
          <w:rFonts w:ascii="HendersonSansW00-BasicLight" w:hAnsi="HendersonSansW00-BasicLight" w:cs="Times New Roman"/>
          <w:color w:val="auto"/>
          <w:sz w:val="20"/>
          <w:szCs w:val="20"/>
        </w:rPr>
        <w:t>Lcda. Maricela Villegas Herrera</w:t>
      </w:r>
      <w:r w:rsidR="00A50C60" w:rsidRPr="0016269A">
        <w:rPr>
          <w:rFonts w:ascii="HendersonSansW00-BasicLight" w:hAnsi="HendersonSansW00-BasicLight" w:cs="Times New Roman"/>
          <w:color w:val="auto"/>
          <w:sz w:val="20"/>
          <w:szCs w:val="20"/>
        </w:rPr>
        <w:t xml:space="preserve"> </w:t>
      </w:r>
      <w:r w:rsidR="0016269A" w:rsidRPr="0016269A">
        <w:rPr>
          <w:rFonts w:ascii="HendersonSansW00-BasicLight" w:hAnsi="HendersonSansW00-BasicLight" w:cs="Times New Roman"/>
          <w:color w:val="auto"/>
          <w:sz w:val="20"/>
          <w:szCs w:val="20"/>
        </w:rPr>
        <w:t>L</w:t>
      </w:r>
      <w:r w:rsidRPr="0016269A">
        <w:rPr>
          <w:rFonts w:ascii="HendersonSansW00-BasicLight" w:hAnsi="HendersonSansW00-BasicLight" w:cs="Times New Roman"/>
          <w:color w:val="auto"/>
          <w:sz w:val="20"/>
          <w:szCs w:val="20"/>
        </w:rPr>
        <w:t xml:space="preserve">cda. María Susana López Rivera       </w:t>
      </w:r>
    </w:p>
    <w:p w14:paraId="6F4BF0DF" w14:textId="1CB44515" w:rsidR="00CB4ECF" w:rsidRPr="0016269A" w:rsidRDefault="00C57599" w:rsidP="00D46886">
      <w:pPr>
        <w:rPr>
          <w:rFonts w:ascii="HendersonSansW00-BasicLight" w:hAnsi="HendersonSansW00-BasicLight"/>
        </w:rPr>
      </w:pPr>
      <w:r w:rsidRPr="0016269A">
        <w:rPr>
          <w:rFonts w:ascii="HendersonSansW00-BasicLight" w:hAnsi="HendersonSansW00-BasicLight"/>
          <w:b/>
        </w:rPr>
        <w:t xml:space="preserve">     </w:t>
      </w:r>
      <w:r w:rsidR="00B25EA8" w:rsidRPr="0016269A">
        <w:rPr>
          <w:rFonts w:ascii="HendersonSansW00-BasicLight" w:hAnsi="HendersonSansW00-BasicLight"/>
          <w:b/>
        </w:rPr>
        <w:t xml:space="preserve">Jueza </w:t>
      </w:r>
      <w:r w:rsidR="00B25EA8" w:rsidRPr="0016269A">
        <w:rPr>
          <w:rFonts w:ascii="HendersonSansW00-BasicLight" w:hAnsi="HendersonSansW00-BasicLight"/>
          <w:b/>
        </w:rPr>
        <w:tab/>
      </w:r>
      <w:r w:rsidR="00B25EA8" w:rsidRPr="0016269A">
        <w:rPr>
          <w:rFonts w:ascii="HendersonSansW00-BasicLight" w:hAnsi="HendersonSansW00-BasicLight"/>
          <w:b/>
        </w:rPr>
        <w:tab/>
      </w:r>
      <w:r w:rsidR="00B25EA8" w:rsidRPr="0016269A">
        <w:rPr>
          <w:rFonts w:ascii="HendersonSansW00-BasicLight" w:hAnsi="HendersonSansW00-BasicLight"/>
          <w:b/>
        </w:rPr>
        <w:tab/>
      </w:r>
      <w:r w:rsidR="00B25EA8" w:rsidRPr="0016269A">
        <w:rPr>
          <w:rFonts w:ascii="HendersonSansW00-BasicLight" w:hAnsi="HendersonSansW00-BasicLight"/>
          <w:b/>
        </w:rPr>
        <w:tab/>
        <w:t xml:space="preserve">               </w:t>
      </w:r>
      <w:r w:rsidR="00442468" w:rsidRPr="0016269A">
        <w:rPr>
          <w:rFonts w:ascii="HendersonSansW00-BasicLight" w:hAnsi="HendersonSansW00-BasicLight"/>
          <w:b/>
        </w:rPr>
        <w:t xml:space="preserve">    </w:t>
      </w:r>
      <w:r w:rsidR="00B25EA8" w:rsidRPr="0016269A">
        <w:rPr>
          <w:rFonts w:ascii="HendersonSansW00-BasicLight" w:hAnsi="HendersonSansW00-BasicLight"/>
          <w:b/>
        </w:rPr>
        <w:tab/>
      </w:r>
      <w:r w:rsidR="00442468" w:rsidRPr="0016269A">
        <w:rPr>
          <w:rFonts w:ascii="HendersonSansW00-BasicLight" w:hAnsi="HendersonSansW00-BasicLight"/>
          <w:b/>
        </w:rPr>
        <w:t xml:space="preserve">        </w:t>
      </w:r>
      <w:r w:rsidR="00B25EA8" w:rsidRPr="0016269A">
        <w:rPr>
          <w:rFonts w:ascii="HendersonSansW00-BasicLight" w:hAnsi="HendersonSansW00-BasicLight"/>
          <w:b/>
        </w:rPr>
        <w:t>Jueza</w:t>
      </w:r>
    </w:p>
    <w:sectPr w:rsidR="00CB4ECF" w:rsidRPr="0016269A" w:rsidSect="00B25EA8">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7D0D" w14:textId="77777777" w:rsidR="00F07C49" w:rsidRDefault="00F07C49" w:rsidP="001B6CC0">
      <w:r>
        <w:separator/>
      </w:r>
    </w:p>
  </w:endnote>
  <w:endnote w:type="continuationSeparator" w:id="0">
    <w:p w14:paraId="2C491A0E" w14:textId="77777777" w:rsidR="00F07C49" w:rsidRDefault="00F07C49" w:rsidP="001B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4D41" w14:textId="77777777" w:rsidR="00FC68D9" w:rsidRDefault="0000000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439AA5" w14:textId="77777777" w:rsidR="00FC68D9" w:rsidRDefault="00FC68D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BCF4" w14:textId="734C8926" w:rsidR="00FC68D9" w:rsidRDefault="00000000">
    <w:pPr>
      <w:pStyle w:val="Piedepgina"/>
      <w:jc w:val="right"/>
    </w:pPr>
    <w:r w:rsidRPr="00151675">
      <w:rPr>
        <w:b/>
      </w:rPr>
      <w:fldChar w:fldCharType="begin"/>
    </w:r>
    <w:r w:rsidRPr="00151675">
      <w:rPr>
        <w:b/>
      </w:rPr>
      <w:instrText xml:space="preserve"> PAGE   \* MERGEFORMAT </w:instrText>
    </w:r>
    <w:r w:rsidRPr="00151675">
      <w:rPr>
        <w:b/>
      </w:rPr>
      <w:fldChar w:fldCharType="separate"/>
    </w:r>
    <w:r>
      <w:rPr>
        <w:b/>
        <w:noProof/>
      </w:rPr>
      <w:t>1</w:t>
    </w:r>
    <w:r w:rsidRPr="00151675">
      <w:rPr>
        <w:b/>
      </w:rPr>
      <w:fldChar w:fldCharType="end"/>
    </w:r>
  </w:p>
  <w:p w14:paraId="02C6B356" w14:textId="77777777" w:rsidR="00FC68D9" w:rsidRPr="004705B3" w:rsidRDefault="00FC68D9"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B1EB" w14:textId="77777777" w:rsidR="00F07C49" w:rsidRDefault="00F07C49" w:rsidP="001B6CC0">
      <w:r>
        <w:separator/>
      </w:r>
    </w:p>
  </w:footnote>
  <w:footnote w:type="continuationSeparator" w:id="0">
    <w:p w14:paraId="4A5DEA0B" w14:textId="77777777" w:rsidR="00F07C49" w:rsidRDefault="00F07C49" w:rsidP="001B6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D3B13"/>
    <w:multiLevelType w:val="hybridMultilevel"/>
    <w:tmpl w:val="F01263BC"/>
    <w:lvl w:ilvl="0" w:tplc="9B082AB2">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3500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A8"/>
    <w:rsid w:val="000361F8"/>
    <w:rsid w:val="00037E9A"/>
    <w:rsid w:val="00040C55"/>
    <w:rsid w:val="000F6E01"/>
    <w:rsid w:val="0016269A"/>
    <w:rsid w:val="001B4E6F"/>
    <w:rsid w:val="001B6CC0"/>
    <w:rsid w:val="001D58E4"/>
    <w:rsid w:val="002E223C"/>
    <w:rsid w:val="00343507"/>
    <w:rsid w:val="0037103A"/>
    <w:rsid w:val="003923DF"/>
    <w:rsid w:val="00416375"/>
    <w:rsid w:val="0042755E"/>
    <w:rsid w:val="00427BCF"/>
    <w:rsid w:val="004420B1"/>
    <w:rsid w:val="00442468"/>
    <w:rsid w:val="00451B02"/>
    <w:rsid w:val="0054711E"/>
    <w:rsid w:val="005E541E"/>
    <w:rsid w:val="00652DDC"/>
    <w:rsid w:val="006C0272"/>
    <w:rsid w:val="00701F37"/>
    <w:rsid w:val="007C3358"/>
    <w:rsid w:val="007C60B4"/>
    <w:rsid w:val="00834EA5"/>
    <w:rsid w:val="00891EF8"/>
    <w:rsid w:val="008972BF"/>
    <w:rsid w:val="008B135B"/>
    <w:rsid w:val="00992058"/>
    <w:rsid w:val="00A50C60"/>
    <w:rsid w:val="00AA731E"/>
    <w:rsid w:val="00AE0FA1"/>
    <w:rsid w:val="00AE530E"/>
    <w:rsid w:val="00B15CF7"/>
    <w:rsid w:val="00B25EA8"/>
    <w:rsid w:val="00B81F07"/>
    <w:rsid w:val="00BE4632"/>
    <w:rsid w:val="00C04881"/>
    <w:rsid w:val="00C57599"/>
    <w:rsid w:val="00CB4ECF"/>
    <w:rsid w:val="00D46886"/>
    <w:rsid w:val="00E548C0"/>
    <w:rsid w:val="00EE1142"/>
    <w:rsid w:val="00F07C49"/>
    <w:rsid w:val="00FC68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9492"/>
  <w15:chartTrackingRefBased/>
  <w15:docId w15:val="{0EAB1967-9B5B-4FDE-AE63-68BDFE93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A8"/>
    <w:pPr>
      <w:spacing w:after="0" w:line="240" w:lineRule="auto"/>
      <w:ind w:left="851" w:right="851"/>
      <w:jc w:val="both"/>
    </w:pPr>
    <w:rPr>
      <w:rFonts w:ascii="Times New Roman" w:eastAsia="Times New Roman" w:hAnsi="Times New Roman" w:cs="Times New Roman"/>
      <w:kern w:val="0"/>
      <w:sz w:val="20"/>
      <w:szCs w:val="20"/>
      <w:lang w:eastAsia="es-CR"/>
      <w14:ligatures w14:val="none"/>
    </w:rPr>
  </w:style>
  <w:style w:type="paragraph" w:styleId="Ttulo1">
    <w:name w:val="heading 1"/>
    <w:basedOn w:val="Normal"/>
    <w:next w:val="Normal"/>
    <w:link w:val="Ttulo1Car"/>
    <w:uiPriority w:val="9"/>
    <w:qFormat/>
    <w:rsid w:val="00B25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25EA8"/>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5EA8"/>
    <w:rPr>
      <w:rFonts w:ascii="Times New Roman" w:eastAsia="Times New Roman" w:hAnsi="Times New Roman" w:cs="Times New Roman"/>
      <w:b/>
      <w:kern w:val="0"/>
      <w:sz w:val="24"/>
      <w:szCs w:val="20"/>
      <w:lang w:val="es-MX" w:eastAsia="es-CR"/>
      <w14:ligatures w14:val="none"/>
    </w:rPr>
  </w:style>
  <w:style w:type="paragraph" w:styleId="Piedepgina">
    <w:name w:val="footer"/>
    <w:basedOn w:val="Normal"/>
    <w:link w:val="PiedepginaCar"/>
    <w:uiPriority w:val="99"/>
    <w:rsid w:val="00B25EA8"/>
    <w:pPr>
      <w:tabs>
        <w:tab w:val="center" w:pos="4252"/>
        <w:tab w:val="right" w:pos="8504"/>
      </w:tabs>
    </w:pPr>
  </w:style>
  <w:style w:type="character" w:customStyle="1" w:styleId="PiedepginaCar">
    <w:name w:val="Pie de página Car"/>
    <w:basedOn w:val="Fuentedeprrafopredeter"/>
    <w:link w:val="Piedepgina"/>
    <w:uiPriority w:val="99"/>
    <w:rsid w:val="00B25EA8"/>
    <w:rPr>
      <w:rFonts w:ascii="Times New Roman" w:eastAsia="Times New Roman" w:hAnsi="Times New Roman" w:cs="Times New Roman"/>
      <w:kern w:val="0"/>
      <w:sz w:val="20"/>
      <w:szCs w:val="20"/>
      <w:lang w:eastAsia="es-CR"/>
      <w14:ligatures w14:val="none"/>
    </w:rPr>
  </w:style>
  <w:style w:type="character" w:styleId="Nmerodepgina">
    <w:name w:val="page number"/>
    <w:basedOn w:val="Fuentedeprrafopredeter"/>
    <w:rsid w:val="00B25EA8"/>
  </w:style>
  <w:style w:type="paragraph" w:styleId="Sinespaciado">
    <w:name w:val="No Spacing"/>
    <w:link w:val="SinespaciadoCar"/>
    <w:uiPriority w:val="1"/>
    <w:qFormat/>
    <w:rsid w:val="00B25EA8"/>
    <w:pPr>
      <w:widowControl w:val="0"/>
      <w:kinsoku w:val="0"/>
      <w:spacing w:after="0" w:line="240" w:lineRule="auto"/>
      <w:ind w:left="851" w:right="851"/>
      <w:jc w:val="both"/>
    </w:pPr>
    <w:rPr>
      <w:rFonts w:ascii="Times New Roman" w:eastAsia="Times New Roman"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B25EA8"/>
    <w:rPr>
      <w:rFonts w:ascii="Times New Roman" w:eastAsia="Times New Roman" w:hAnsi="Times New Roman" w:cs="Times New Roman"/>
      <w:kern w:val="0"/>
      <w:sz w:val="24"/>
      <w:szCs w:val="24"/>
      <w:lang w:val="en-US" w:eastAsia="es-CR"/>
      <w14:ligatures w14:val="none"/>
    </w:rPr>
  </w:style>
  <w:style w:type="paragraph" w:styleId="NormalWeb">
    <w:name w:val="Normal (Web)"/>
    <w:basedOn w:val="Normal"/>
    <w:rsid w:val="00B25EA8"/>
    <w:pPr>
      <w:spacing w:before="100" w:beforeAutospacing="1" w:after="100" w:afterAutospacing="1"/>
      <w:ind w:left="0" w:right="0"/>
      <w:jc w:val="left"/>
    </w:pPr>
    <w:rPr>
      <w:color w:val="000000"/>
      <w:sz w:val="24"/>
      <w:szCs w:val="24"/>
      <w:lang w:val="es-ES" w:eastAsia="es-ES"/>
    </w:rPr>
  </w:style>
  <w:style w:type="paragraph" w:styleId="Textoindependiente2">
    <w:name w:val="Body Text 2"/>
    <w:basedOn w:val="Normal"/>
    <w:link w:val="Textoindependiente2Car"/>
    <w:rsid w:val="00B25EA8"/>
    <w:pPr>
      <w:spacing w:after="120" w:line="480" w:lineRule="auto"/>
      <w:ind w:left="0" w:right="0"/>
      <w:jc w:val="left"/>
    </w:pPr>
    <w:rPr>
      <w:lang w:val="es-ES" w:eastAsia="es-MX"/>
    </w:rPr>
  </w:style>
  <w:style w:type="character" w:customStyle="1" w:styleId="Textoindependiente2Car">
    <w:name w:val="Texto independiente 2 Car"/>
    <w:basedOn w:val="Fuentedeprrafopredeter"/>
    <w:link w:val="Textoindependiente2"/>
    <w:rsid w:val="00B25EA8"/>
    <w:rPr>
      <w:rFonts w:ascii="Times New Roman" w:eastAsia="Times New Roman" w:hAnsi="Times New Roman" w:cs="Times New Roman"/>
      <w:kern w:val="0"/>
      <w:sz w:val="20"/>
      <w:szCs w:val="20"/>
      <w:lang w:val="es-ES" w:eastAsia="es-MX"/>
      <w14:ligatures w14:val="none"/>
    </w:rPr>
  </w:style>
  <w:style w:type="character" w:customStyle="1" w:styleId="Ttulo1Car">
    <w:name w:val="Título 1 Car"/>
    <w:basedOn w:val="Fuentedeprrafopredeter"/>
    <w:link w:val="Ttulo1"/>
    <w:uiPriority w:val="9"/>
    <w:rsid w:val="00B25EA8"/>
    <w:rPr>
      <w:rFonts w:asciiTheme="majorHAnsi" w:eastAsiaTheme="majorEastAsia" w:hAnsiTheme="majorHAnsi" w:cstheme="majorBidi"/>
      <w:color w:val="2F5496" w:themeColor="accent1" w:themeShade="BF"/>
      <w:kern w:val="0"/>
      <w:sz w:val="32"/>
      <w:szCs w:val="32"/>
      <w:lang w:eastAsia="es-CR"/>
      <w14:ligatures w14:val="none"/>
    </w:rPr>
  </w:style>
  <w:style w:type="paragraph" w:styleId="Encabezado">
    <w:name w:val="header"/>
    <w:basedOn w:val="Normal"/>
    <w:link w:val="EncabezadoCar"/>
    <w:uiPriority w:val="99"/>
    <w:unhideWhenUsed/>
    <w:rsid w:val="001B6CC0"/>
    <w:pPr>
      <w:tabs>
        <w:tab w:val="center" w:pos="4419"/>
        <w:tab w:val="right" w:pos="8838"/>
      </w:tabs>
    </w:pPr>
  </w:style>
  <w:style w:type="character" w:customStyle="1" w:styleId="EncabezadoCar">
    <w:name w:val="Encabezado Car"/>
    <w:basedOn w:val="Fuentedeprrafopredeter"/>
    <w:link w:val="Encabezado"/>
    <w:uiPriority w:val="99"/>
    <w:rsid w:val="001B6CC0"/>
    <w:rPr>
      <w:rFonts w:ascii="Times New Roman" w:eastAsia="Times New Roman" w:hAnsi="Times New Roman" w:cs="Times New Roman"/>
      <w:kern w:val="0"/>
      <w:sz w:val="20"/>
      <w:szCs w:val="20"/>
      <w:lang w:eastAsia="es-CR"/>
      <w14:ligatures w14:val="none"/>
    </w:rPr>
  </w:style>
  <w:style w:type="paragraph" w:styleId="Prrafodelista">
    <w:name w:val="List Paragraph"/>
    <w:basedOn w:val="Normal"/>
    <w:uiPriority w:val="34"/>
    <w:qFormat/>
    <w:rsid w:val="00D46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1E530-EE13-4727-8D62-A0CB31E2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1289</Words>
  <Characters>7090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Ministerio Obras Publicas Transporte</cp:lastModifiedBy>
  <cp:revision>4</cp:revision>
  <cp:lastPrinted>2024-06-11T19:32:00Z</cp:lastPrinted>
  <dcterms:created xsi:type="dcterms:W3CDTF">2024-10-18T20:12:00Z</dcterms:created>
  <dcterms:modified xsi:type="dcterms:W3CDTF">2025-01-08T20:30:00Z</dcterms:modified>
</cp:coreProperties>
</file>